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9BFE6" w14:textId="1EE2DC15">
      <w:r>
        <w:rPr>
          <w:noProof/>
        </w:rPr>
        <w:drawing>
          <wp:anchor distT="0" distB="0" distL="114300" distR="114300" simplePos="0" relativeHeight="251658241" behindDoc="1" locked="0" layoutInCell="1" allowOverlap="1" wp14:anchorId="0021E33B" wp14:editId="0BA07A84">
            <wp:simplePos x="0" y="0"/>
            <wp:positionH relativeFrom="column">
              <wp:posOffset>-950977</wp:posOffset>
            </wp:positionH>
            <wp:positionV relativeFrom="paragraph">
              <wp:posOffset>-905256</wp:posOffset>
            </wp:positionV>
            <wp:extent cx="7843259" cy="3127248"/>
            <wp:effectExtent l="0" t="0" r="0" b="0"/>
            <wp:wrapNone/>
            <wp:docPr id="18025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387" name="Picture 180253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64317" cy="3135644"/>
                    </a:xfrm>
                    <a:prstGeom prst="rect">
                      <a:avLst/>
                    </a:prstGeom>
                  </pic:spPr>
                </pic:pic>
              </a:graphicData>
            </a:graphic>
            <wp14:sizeRelH relativeFrom="page">
              <wp14:pctWidth>0</wp14:pctWidth>
            </wp14:sizeRelH>
            <wp14:sizeRelV relativeFrom="page">
              <wp14:pctHeight>0</wp14:pctHeight>
            </wp14:sizeRelV>
          </wp:anchor>
        </w:drawing>
      </w:r>
    </w:p>
    <w:p w14:paraId="07AABDDF" w14:textId="0CB4CD26"/>
    <w:p w14:paraId="69BACEC5" w14:textId="57053154"/>
    <w:p w14:paraId="64D257A4" w14:textId="77777777"/>
    <w:p w14:paraId="626740FD" w14:textId="77777777"/>
    <w:p w14:paraId="46E2C020" w14:textId="77777777"/>
    <w:p w14:paraId="5C1C76F0" w14:textId="77777777"/>
    <w:p w14:paraId="1EB2FE43" w14:textId="77777777"/>
    <w:p w14:paraId="185D8EA1" w14:textId="77777777"/>
    <w:p w14:paraId="2CE26653" w14:textId="77777777"/>
    <w:p w14:paraId="31C41763" w14:textId="77777777"/>
    <w:p w14:paraId="0D84DC49" w14:textId="77777777"/>
    <w:p w14:paraId="4AE93021" w14:textId="77777777"/>
    <w:p w14:paraId="73CB764F" w14:textId="7CD1F6F1"/>
    <w:p w14:paraId="1D503348" w14:textId="55D29552">
      <w:pPr>
        <w:pStyle w:val="ListParagraph"/>
        <w:numPr>
          <w:ilvl w:val="0"/>
          <w:numId w:val="7"/>
        </w:numPr>
      </w:pPr>
      <w:r>
        <w:t>Definitions</w:t>
      </w:r>
      <w:r>
        <w:t xml:space="preserve">. </w:t>
      </w:r>
      <w:r>
        <w:t xml:space="preserve">For purposes of this </w:t>
      </w:r>
      <w:r>
        <w:t>Section</w:t>
      </w:r>
      <w:r>
        <w:t>—</w:t>
      </w:r>
    </w:p>
    <w:p w14:paraId="7EB0D562" w14:textId="77777777">
      <w:pPr>
        <w:pStyle w:val="ListParagraph"/>
      </w:pPr>
    </w:p>
    <w:p w14:paraId="67BA8F8F" w14:textId="26E32413">
      <w:pPr>
        <w:pStyle w:val="ListParagraph"/>
        <w:numPr>
          <w:ilvl w:val="1"/>
          <w:numId w:val="7"/>
        </w:numPr>
      </w:pPr>
      <w:r>
        <w:t>“Pattern or practice” means</w:t>
      </w:r>
      <w:r>
        <w:t xml:space="preserve"> evidence that shows an educational institution may be </w:t>
      </w:r>
      <w:r>
        <w:t xml:space="preserve">taking actions that are discriminatory on a regular basis </w:t>
      </w:r>
      <w:r>
        <w:t>or that the educational institution has a general policy of discriminating, even if it is not always followed</w:t>
      </w:r>
      <w:r>
        <w:t xml:space="preserve"> or does not affect </w:t>
      </w:r>
      <w:proofErr w:type="gramStart"/>
      <w:r>
        <w:t>a large number of</w:t>
      </w:r>
      <w:proofErr w:type="gramEnd"/>
      <w:r>
        <w:t xml:space="preserve"> people.</w:t>
      </w:r>
    </w:p>
    <w:p w14:paraId="53822285" w14:textId="57D7F459"/>
    <w:p w14:paraId="01B16590" w14:textId="06A9CB8B">
      <w:pPr>
        <w:pStyle w:val="ListParagraph"/>
        <w:numPr>
          <w:ilvl w:val="0"/>
          <w:numId w:val="7"/>
        </w:numPr>
      </w:pPr>
      <w:r>
        <w:t>The [</w:t>
      </w:r>
      <w:r>
        <w:rPr>
          <w:shd w:val="clear" w:color="auto" w:fill="ECEBFF"/>
        </w:rPr>
        <w:t>STATE ATTORNEY GENERAL’S OFFICE</w:t>
      </w:r>
      <w:r>
        <w:t>] shall consult at least twice annually</w:t>
      </w:r>
      <w:r>
        <w:t xml:space="preserve"> with [</w:t>
      </w:r>
      <w:r>
        <w:rPr>
          <w:shd w:val="clear" w:color="auto" w:fill="ECEBFF"/>
        </w:rPr>
        <w:t>STATE CIVIL RIGHTS AGENCY</w:t>
      </w:r>
      <w:r>
        <w:t>]</w:t>
      </w:r>
      <w:r>
        <w:t xml:space="preserve"> </w:t>
      </w:r>
      <w:r>
        <w:t xml:space="preserve">to identify patterns </w:t>
      </w:r>
      <w:r>
        <w:t>or</w:t>
      </w:r>
      <w:r>
        <w:t xml:space="preserve"> </w:t>
      </w:r>
      <w:r>
        <w:t xml:space="preserve">practices </w:t>
      </w:r>
      <w:r>
        <w:t xml:space="preserve">in </w:t>
      </w:r>
      <w:r>
        <w:t xml:space="preserve">complaints filed </w:t>
      </w:r>
      <w:r>
        <w:t xml:space="preserve">with </w:t>
      </w:r>
      <w:r>
        <w:t>[</w:t>
      </w:r>
      <w:r>
        <w:rPr>
          <w:shd w:val="clear" w:color="auto" w:fill="ECEBFF"/>
        </w:rPr>
        <w:t>STATE CIVIL RIGHTS AGENCY</w:t>
      </w:r>
      <w:r>
        <w:t>] and other</w:t>
      </w:r>
      <w:r>
        <w:t xml:space="preserve"> reports</w:t>
      </w:r>
      <w:r>
        <w:t xml:space="preserve"> of discrimination in </w:t>
      </w:r>
      <w:r>
        <w:t>[</w:t>
      </w:r>
      <w:r>
        <w:rPr>
          <w:shd w:val="clear" w:color="auto" w:fill="ECEBFF"/>
        </w:rPr>
        <w:t>STATE</w:t>
      </w:r>
      <w:r>
        <w:rPr>
          <w:shd w:val="clear" w:color="auto" w:fill="ECEBFF"/>
        </w:rPr>
        <w:t>’s</w:t>
      </w:r>
      <w:r>
        <w:t>] educational institutions</w:t>
      </w:r>
      <w:r>
        <w:t xml:space="preserve">, as defined by </w:t>
      </w:r>
      <w:r>
        <w:t>Section 3(e)</w:t>
      </w:r>
      <w:r>
        <w:t xml:space="preserve"> </w:t>
      </w:r>
      <w:r>
        <w:t>of</w:t>
      </w:r>
      <w:r>
        <w:t xml:space="preserve"> </w:t>
      </w:r>
      <w:r>
        <w:t>the Students’ Civil Rights Act</w:t>
      </w:r>
      <w:r>
        <w:t>,</w:t>
      </w:r>
      <w:r>
        <w:t xml:space="preserve"> to determine whether </w:t>
      </w:r>
      <w:r>
        <w:t xml:space="preserve">such patterns </w:t>
      </w:r>
      <w:r>
        <w:t>or</w:t>
      </w:r>
      <w:r>
        <w:t xml:space="preserve"> </w:t>
      </w:r>
      <w:r>
        <w:t>practices</w:t>
      </w:r>
      <w:r>
        <w:t xml:space="preserve"> </w:t>
      </w:r>
      <w:r>
        <w:t>merit investigation</w:t>
      </w:r>
      <w:r>
        <w:t xml:space="preserve"> </w:t>
      </w:r>
      <w:r>
        <w:t xml:space="preserve">of </w:t>
      </w:r>
      <w:r>
        <w:t>systemic discrimination</w:t>
      </w:r>
      <w:r>
        <w:t>.</w:t>
      </w:r>
    </w:p>
    <w:p w14:paraId="3C2105E9" w14:textId="77777777">
      <w:pPr>
        <w:pStyle w:val="ListParagraph"/>
      </w:pPr>
    </w:p>
    <w:p w14:paraId="15C99AE9" w14:textId="6E6603B3">
      <w:pPr>
        <w:pStyle w:val="ListParagraph"/>
        <w:numPr>
          <w:ilvl w:val="0"/>
          <w:numId w:val="7"/>
        </w:numPr>
      </w:pPr>
      <w:r>
        <w:t>The [</w:t>
      </w:r>
      <w:r>
        <w:rPr>
          <w:shd w:val="clear" w:color="auto" w:fill="ECEBFF"/>
        </w:rPr>
        <w:t>STATE ATTORNEY GENERAL’S OFFICE</w:t>
      </w:r>
      <w:r>
        <w:t>] shall i</w:t>
      </w:r>
      <w:r>
        <w:t xml:space="preserve">dentify </w:t>
      </w:r>
      <w:r>
        <w:t xml:space="preserve">and appoint </w:t>
      </w:r>
      <w:r>
        <w:t>a staff member</w:t>
      </w:r>
      <w:r>
        <w:t xml:space="preserve"> of the [</w:t>
      </w:r>
      <w:r>
        <w:rPr>
          <w:shd w:val="clear" w:color="auto" w:fill="ECEBFF"/>
        </w:rPr>
        <w:t>STATE ATTORNEY GENERAL’S OFFICE</w:t>
      </w:r>
      <w:r>
        <w:t>] as liaison to the [</w:t>
      </w:r>
      <w:r>
        <w:rPr>
          <w:shd w:val="clear" w:color="auto" w:fill="ECEBFF"/>
        </w:rPr>
        <w:t>STATE CIVIL RIGHTS AGENCY</w:t>
      </w:r>
      <w:r>
        <w:t>]</w:t>
      </w:r>
      <w:r>
        <w:t xml:space="preserve"> to </w:t>
      </w:r>
      <w:r>
        <w:t xml:space="preserve">facilitate timely and effective communication and coordination </w:t>
      </w:r>
      <w:r>
        <w:t>for purposes of identifying and pursuing patter</w:t>
      </w:r>
      <w:r>
        <w:t>n</w:t>
      </w:r>
      <w:r>
        <w:t xml:space="preserve"> and practice work</w:t>
      </w:r>
      <w:r>
        <w:t>.</w:t>
      </w:r>
    </w:p>
    <w:p w14:paraId="64F1CC3B" w14:textId="77777777">
      <w:pPr>
        <w:pStyle w:val="ListParagraph"/>
      </w:pPr>
    </w:p>
    <w:p w14:paraId="1718C7B1" w14:textId="48D6C0C7">
      <w:pPr>
        <w:pStyle w:val="ListParagraph"/>
        <w:numPr>
          <w:ilvl w:val="0"/>
          <w:numId w:val="7"/>
        </w:numPr>
      </w:pPr>
      <w:r>
        <w:t>The [</w:t>
      </w:r>
      <w:r>
        <w:rPr>
          <w:shd w:val="clear" w:color="auto" w:fill="ECEBFF"/>
        </w:rPr>
        <w:t>STATE ATTORNEY GENERAL’S OFFICE</w:t>
      </w:r>
      <w:r>
        <w:t xml:space="preserve">] </w:t>
      </w:r>
      <w:r>
        <w:t>shall establish a system of reporting allegations against educational institutions and other concerns about discrimination in the context of education</w:t>
      </w:r>
      <w:r>
        <w:t xml:space="preserve"> in [</w:t>
      </w:r>
      <w:r>
        <w:rPr>
          <w:shd w:val="clear" w:color="auto" w:fill="ECEBFF"/>
        </w:rPr>
        <w:t>STATE</w:t>
      </w:r>
      <w:r>
        <w:t>]</w:t>
      </w:r>
      <w:r>
        <w:t xml:space="preserve"> to</w:t>
      </w:r>
      <w:r>
        <w:t xml:space="preserve"> help identify patterns </w:t>
      </w:r>
      <w:r>
        <w:t>or</w:t>
      </w:r>
      <w:r>
        <w:t xml:space="preserve"> </w:t>
      </w:r>
      <w:r>
        <w:t>practices</w:t>
      </w:r>
      <w:r>
        <w:t xml:space="preserve"> </w:t>
      </w:r>
      <w:r>
        <w:t>of</w:t>
      </w:r>
      <w:r>
        <w:t xml:space="preserve"> discrimination in [</w:t>
      </w:r>
      <w:r>
        <w:rPr>
          <w:shd w:val="clear" w:color="auto" w:fill="ECEBFF"/>
        </w:rPr>
        <w:t>STATE’</w:t>
      </w:r>
      <w:r>
        <w:rPr>
          <w:shd w:val="clear" w:color="auto" w:fill="ECEBFF"/>
        </w:rPr>
        <w:t>S</w:t>
      </w:r>
      <w:r>
        <w:t>] educational institutions</w:t>
      </w:r>
      <w:r>
        <w:t>. The [</w:t>
      </w:r>
      <w:r>
        <w:rPr>
          <w:shd w:val="clear" w:color="auto" w:fill="ECEBFF"/>
        </w:rPr>
        <w:t>STATE ATTORNEY GENERAL’S OFFICE</w:t>
      </w:r>
      <w:r>
        <w:t xml:space="preserve">] may initiate </w:t>
      </w:r>
      <w:r>
        <w:t xml:space="preserve">investigations on the bases of </w:t>
      </w:r>
      <w:r>
        <w:t>such reported allegations</w:t>
      </w:r>
      <w:r>
        <w:t xml:space="preserve"> and concerns.</w:t>
      </w:r>
    </w:p>
    <w:p w14:paraId="2CB192DD" w14:textId="77777777">
      <w:pPr>
        <w:pStyle w:val="ListParagraph"/>
      </w:pPr>
    </w:p>
    <w:p w14:paraId="33BD3267" w14:textId="4E5DC72F">
      <w:pPr>
        <w:pStyle w:val="ListParagraph"/>
        <w:numPr>
          <w:ilvl w:val="0"/>
          <w:numId w:val="7"/>
        </w:numPr>
        <w:rPr>
          <w:color w:val="2206DC"/>
        </w:rPr>
      </w:pPr>
      <w:r>
        <w:t>In conducting education civil rights investigations, t</w:t>
      </w:r>
      <w:r>
        <w:t>he [</w:t>
      </w:r>
      <w:r>
        <w:rPr>
          <w:shd w:val="clear" w:color="auto" w:fill="ECEBFF"/>
        </w:rPr>
        <w:t>STATE ATTORNEY GENERAL’S OFFICE</w:t>
      </w:r>
      <w:r>
        <w:t xml:space="preserve">] </w:t>
      </w:r>
      <w:proofErr w:type="gramStart"/>
      <w:r>
        <w:t>may</w:t>
      </w:r>
      <w:r>
        <w:t>:</w:t>
      </w:r>
      <w:r>
        <w:rPr>
          <w:color w:val="2206DC"/>
        </w:rPr>
        <w:t>*</w:t>
      </w:r>
      <w:proofErr w:type="gramEnd"/>
    </w:p>
    <w:p w14:paraId="7C437115" w14:textId="77777777">
      <w:pPr>
        <w:pStyle w:val="ListParagraph"/>
      </w:pPr>
    </w:p>
    <w:p w14:paraId="7A067635" w14:textId="17F89F3C">
      <w:pPr>
        <w:pStyle w:val="ListParagraph"/>
        <w:numPr>
          <w:ilvl w:val="1"/>
          <w:numId w:val="7"/>
        </w:numPr>
      </w:pPr>
      <w:r>
        <w:t>I</w:t>
      </w:r>
      <w:r>
        <w:t>ssue subpoenas</w:t>
      </w:r>
      <w:r>
        <w:t xml:space="preserve"> </w:t>
      </w:r>
      <w:r>
        <w:t>for documents, evidence, and other information needed to take enforcement actions</w:t>
      </w:r>
      <w:r>
        <w:t xml:space="preserve"> against discrimination,</w:t>
      </w:r>
      <w:r>
        <w:t xml:space="preserve"> </w:t>
      </w:r>
      <w:r>
        <w:t>as defined by</w:t>
      </w:r>
      <w:r>
        <w:t xml:space="preserve"> </w:t>
      </w:r>
      <w:r>
        <w:rPr>
          <w:color w:val="2206DC"/>
        </w:rPr>
        <w:t>[</w:t>
      </w:r>
      <w:r>
        <w:rPr>
          <w:color w:val="2206DC"/>
        </w:rPr>
        <w:t>the Students’ Civil Rights Act</w:t>
      </w:r>
      <w:r>
        <w:rPr>
          <w:color w:val="2206DC"/>
        </w:rPr>
        <w:t>]</w:t>
      </w:r>
      <w:r>
        <w:t>, when necessary and after good faith attempts to otherwise procure the documents, evidence, and other information from the educational institution</w:t>
      </w:r>
      <w:r>
        <w:t>.</w:t>
      </w:r>
    </w:p>
    <w:p w14:paraId="40AE7ABF" w14:textId="77777777">
      <w:pPr>
        <w:pStyle w:val="ListParagraph"/>
      </w:pPr>
    </w:p>
    <w:p w14:paraId="478B28F1" w14:textId="40E6B626">
      <w:pPr>
        <w:pStyle w:val="ListParagraph"/>
        <w:numPr>
          <w:ilvl w:val="1"/>
          <w:numId w:val="7"/>
        </w:numPr>
      </w:pPr>
      <w:r>
        <w:t xml:space="preserve">Compel employees of educational institutions </w:t>
      </w:r>
      <w:r>
        <w:t>in [</w:t>
      </w:r>
      <w:r>
        <w:rPr>
          <w:shd w:val="clear" w:color="auto" w:fill="ECEBFF"/>
        </w:rPr>
        <w:t>STATE</w:t>
      </w:r>
      <w:r>
        <w:t xml:space="preserve">] to be available for </w:t>
      </w:r>
      <w:r>
        <w:t>interviews during investigations</w:t>
      </w:r>
      <w:r>
        <w:t xml:space="preserve"> of discrimination,</w:t>
      </w:r>
      <w:r>
        <w:t xml:space="preserve"> conducted by the [</w:t>
      </w:r>
      <w:r>
        <w:rPr>
          <w:shd w:val="clear" w:color="auto" w:fill="ECEBFF"/>
        </w:rPr>
        <w:t>STATE ATTORNEY GENERAL’S OFFICE</w:t>
      </w:r>
      <w:r>
        <w:t xml:space="preserve">] </w:t>
      </w:r>
      <w:r>
        <w:t>in the context of education.</w:t>
      </w:r>
    </w:p>
    <w:p w14:paraId="2DE755FD" w14:textId="77777777"/>
    <w:p w14:paraId="6DBB47AC" w14:textId="1F0F9930">
      <w:pPr>
        <w:pStyle w:val="ListParagraph"/>
        <w:numPr>
          <w:ilvl w:val="0"/>
          <w:numId w:val="7"/>
        </w:numPr>
      </w:pPr>
      <w:r>
        <w:t xml:space="preserve">The </w:t>
      </w:r>
      <w:r>
        <w:t>[</w:t>
      </w:r>
      <w:r>
        <w:rPr>
          <w:shd w:val="clear" w:color="auto" w:fill="ECEBFF"/>
        </w:rPr>
        <w:t>STATE ATTORNEY GENERAL’S OFFICE], [STATE CIVIL RIGHTS AGENCY</w:t>
      </w:r>
      <w:r>
        <w:t>], and [</w:t>
      </w:r>
      <w:r>
        <w:rPr>
          <w:shd w:val="clear" w:color="auto" w:fill="ECEBFF"/>
        </w:rPr>
        <w:t>SEA</w:t>
      </w:r>
      <w:r>
        <w:rPr>
          <w:shd w:val="clear" w:color="auto" w:fill="ECEBFF"/>
        </w:rPr>
        <w:t xml:space="preserve"> OR OTHER RELEVANT STATE EDUCATION AGENCIES</w:t>
      </w:r>
      <w:r>
        <w:t>] may</w:t>
      </w:r>
      <w:r>
        <w:t xml:space="preserve"> enter into </w:t>
      </w:r>
      <w:r>
        <w:t>agreement</w:t>
      </w:r>
      <w:r>
        <w:t>s</w:t>
      </w:r>
      <w:r>
        <w:t xml:space="preserve"> to promote interagency communication, cooperation, and coordination</w:t>
      </w:r>
      <w:r>
        <w:t xml:space="preserve"> for the enforcement of students’ civil rights in [</w:t>
      </w:r>
      <w:r>
        <w:rPr>
          <w:shd w:val="clear" w:color="auto" w:fill="ECEBFF"/>
        </w:rPr>
        <w:t>STATE</w:t>
      </w:r>
      <w:r>
        <w:t>].</w:t>
      </w:r>
    </w:p>
    <w:p w14:paraId="6662C4D2" w14:textId="77777777">
      <w:pPr>
        <w:pStyle w:val="ListParagraph"/>
      </w:pPr>
    </w:p>
    <w:p w14:paraId="514EAFB9" w14:textId="0388D636">
      <w:pPr>
        <w:pStyle w:val="ListParagraph"/>
        <w:numPr>
          <w:ilvl w:val="0"/>
          <w:numId w:val="7"/>
        </w:numPr>
      </w:pPr>
      <w:r>
        <w:t>The [</w:t>
      </w:r>
      <w:r>
        <w:rPr>
          <w:shd w:val="clear" w:color="auto" w:fill="ECEBFF"/>
        </w:rPr>
        <w:t>STATE ATTORNEY GENERAL’S OFFICE</w:t>
      </w:r>
      <w:r>
        <w:t>] may, jointly with the [</w:t>
      </w:r>
      <w:r>
        <w:rPr>
          <w:shd w:val="clear" w:color="auto" w:fill="ECEBFF"/>
        </w:rPr>
        <w:t>STATE CIVIL RIGHTS AGENCY</w:t>
      </w:r>
      <w:r>
        <w:t>] and [</w:t>
      </w:r>
      <w:r>
        <w:rPr>
          <w:shd w:val="clear" w:color="auto" w:fill="ECEBFF"/>
        </w:rPr>
        <w:t>SEA</w:t>
      </w:r>
      <w:r>
        <w:rPr>
          <w:shd w:val="clear" w:color="auto" w:fill="ECEBFF"/>
        </w:rPr>
        <w:t xml:space="preserve"> AND OTHER RELEVANT STATE EDUCATION ENTITIES</w:t>
      </w:r>
      <w:r>
        <w:t>], conduct civil rights trainings</w:t>
      </w:r>
      <w:r>
        <w:t>, provide technical assis</w:t>
      </w:r>
      <w:r>
        <w:t>tance,</w:t>
      </w:r>
      <w:r>
        <w:t xml:space="preserve"> and issue guidance and other publications relating to civil rights protections in educational institutions and civil rights obligations for educational institutions under local, [</w:t>
      </w:r>
      <w:r>
        <w:rPr>
          <w:shd w:val="clear" w:color="auto" w:fill="ECEBFF"/>
        </w:rPr>
        <w:t>STATE</w:t>
      </w:r>
      <w:r>
        <w:t>], and federal law</w:t>
      </w:r>
      <w:r>
        <w:t>s and regulations</w:t>
      </w:r>
      <w:r>
        <w:t>.</w:t>
      </w:r>
    </w:p>
    <w:p w14:paraId="1AAB39BD" w14:textId="77777777">
      <w:pPr>
        <w:pStyle w:val="ListParagraph"/>
      </w:pPr>
    </w:p>
    <w:p w14:paraId="7497C411" w14:textId="0EBD018A">
      <w:pPr>
        <w:pStyle w:val="ListParagraph"/>
        <w:numPr>
          <w:ilvl w:val="0"/>
          <w:numId w:val="7"/>
        </w:numPr>
      </w:pPr>
      <w:r>
        <w:t>The [</w:t>
      </w:r>
      <w:r>
        <w:rPr>
          <w:shd w:val="clear" w:color="auto" w:fill="ECEBFF"/>
        </w:rPr>
        <w:t>STATE ATTORNEY GENERAL’S OFFICE</w:t>
      </w:r>
      <w:r>
        <w:t xml:space="preserve">] shall </w:t>
      </w:r>
      <w:r>
        <w:t xml:space="preserve">at least twice annually </w:t>
      </w:r>
      <w:r>
        <w:t>h</w:t>
      </w:r>
      <w:r>
        <w:t>ost</w:t>
      </w:r>
      <w:r>
        <w:t xml:space="preserve">, jointly with the </w:t>
      </w:r>
      <w:r>
        <w:t>[</w:t>
      </w:r>
      <w:r>
        <w:rPr>
          <w:shd w:val="clear" w:color="auto" w:fill="ECEBFF"/>
        </w:rPr>
        <w:t>STATE CIVIL RIGHTS AGENCY</w:t>
      </w:r>
      <w:r>
        <w:t>], [</w:t>
      </w:r>
      <w:r>
        <w:rPr>
          <w:shd w:val="clear" w:color="auto" w:fill="ECEBFF"/>
        </w:rPr>
        <w:t>SEA</w:t>
      </w:r>
      <w:r>
        <w:t>], and [</w:t>
      </w:r>
      <w:r>
        <w:rPr>
          <w:shd w:val="clear" w:color="auto" w:fill="ECEBFF"/>
        </w:rPr>
        <w:t>AND OTHER RELEVANT STATE EDUCATION ENTITIES</w:t>
      </w:r>
      <w:r>
        <w:t>],</w:t>
      </w:r>
      <w:r>
        <w:t xml:space="preserve"> listening sessions </w:t>
      </w:r>
      <w:r>
        <w:t>with impacted stakeholders</w:t>
      </w:r>
      <w:r>
        <w:t xml:space="preserve"> to </w:t>
      </w:r>
      <w:r>
        <w:t xml:space="preserve">ensure </w:t>
      </w:r>
      <w:r>
        <w:t xml:space="preserve">state </w:t>
      </w:r>
      <w:r>
        <w:t>education discrimination enforcement priorities are informed by the community and</w:t>
      </w:r>
      <w:r>
        <w:t xml:space="preserve"> to inform </w:t>
      </w:r>
      <w:r>
        <w:t>training, technical assistance, and guidance</w:t>
      </w:r>
      <w:r>
        <w:t xml:space="preserve">, pursuant to subsection </w:t>
      </w:r>
      <w:r>
        <w:t>(</w:t>
      </w:r>
      <w:r>
        <w:t>g</w:t>
      </w:r>
      <w:r>
        <w:t>)</w:t>
      </w:r>
      <w:r>
        <w:t xml:space="preserve"> of this</w:t>
      </w:r>
      <w:r>
        <w:t xml:space="preserve"> S</w:t>
      </w:r>
      <w:r>
        <w:t xml:space="preserve">ection. </w:t>
      </w:r>
      <w:r>
        <w:t>Impacted stakeholders shall</w:t>
      </w:r>
      <w:r>
        <w:t xml:space="preserve"> includ</w:t>
      </w:r>
      <w:r>
        <w:t>e</w:t>
      </w:r>
      <w:r>
        <w:t>,</w:t>
      </w:r>
      <w:r>
        <w:t xml:space="preserve"> but not</w:t>
      </w:r>
      <w:r>
        <w:t xml:space="preserve"> be</w:t>
      </w:r>
      <w:r>
        <w:t xml:space="preserve"> limited to</w:t>
      </w:r>
      <w:r>
        <w:t>,</w:t>
      </w:r>
      <w:r>
        <w:t xml:space="preserve"> students, parents and guardians, educators, </w:t>
      </w:r>
      <w:r>
        <w:t>education</w:t>
      </w:r>
      <w:r>
        <w:t xml:space="preserve"> advocates,</w:t>
      </w:r>
      <w:r>
        <w:t xml:space="preserve"> civil </w:t>
      </w:r>
      <w:r>
        <w:t>rights</w:t>
      </w:r>
      <w:r>
        <w:t xml:space="preserve"> groups, </w:t>
      </w:r>
      <w:r>
        <w:t>community-based organizations, and faith-based organizations</w:t>
      </w:r>
      <w:r>
        <w:t>.</w:t>
      </w:r>
      <w:r>
        <w:t xml:space="preserve"> </w:t>
      </w:r>
      <w:r>
        <w:t>The [</w:t>
      </w:r>
      <w:r>
        <w:rPr>
          <w:shd w:val="clear" w:color="auto" w:fill="ECEBFF"/>
        </w:rPr>
        <w:t>STATE ATTORNEY GENERAL’S OFFICE</w:t>
      </w:r>
      <w:r>
        <w:t xml:space="preserve">] shall </w:t>
      </w:r>
      <w:r>
        <w:t>confer</w:t>
      </w:r>
      <w:r>
        <w:t xml:space="preserve"> with the </w:t>
      </w:r>
      <w:r>
        <w:rPr>
          <w:color w:val="2206DC"/>
        </w:rPr>
        <w:t>[</w:t>
      </w:r>
      <w:r>
        <w:rPr>
          <w:color w:val="2206DC"/>
        </w:rPr>
        <w:t>Education</w:t>
      </w:r>
      <w:r>
        <w:rPr>
          <w:color w:val="2206DC"/>
        </w:rPr>
        <w:t xml:space="preserve"> Civil Rights</w:t>
      </w:r>
      <w:r>
        <w:rPr>
          <w:color w:val="2206DC"/>
        </w:rPr>
        <w:t xml:space="preserve"> Community Advisory </w:t>
      </w:r>
      <w:proofErr w:type="gramStart"/>
      <w:r>
        <w:rPr>
          <w:color w:val="2206DC"/>
        </w:rPr>
        <w:t>Board</w:t>
      </w:r>
      <w:r>
        <w:rPr>
          <w:color w:val="2206DC"/>
        </w:rPr>
        <w:t>]</w:t>
      </w:r>
      <w:r>
        <w:rPr>
          <w:color w:val="2206DC"/>
        </w:rPr>
        <w:t>*</w:t>
      </w:r>
      <w:proofErr w:type="gramEnd"/>
      <w:r>
        <w:rPr>
          <w:color w:val="2206DC"/>
        </w:rPr>
        <w:t xml:space="preserve"> </w:t>
      </w:r>
      <w:r>
        <w:t>to determine which stakeholders to invite to each listening session.</w:t>
      </w:r>
    </w:p>
    <w:p w14:paraId="06825B28" w14:textId="77777777">
      <w:pPr>
        <w:pStyle w:val="ListParagraph"/>
      </w:pPr>
    </w:p>
    <w:p w14:paraId="0546C1B8" w14:textId="033D998E">
      <w:r>
        <w:t xml:space="preserve"> </w:t>
      </w:r>
    </w:p>
    <w:p w14:paraId="209CA56D" w14:textId="56EA484C">
      <w:r>
        <w:rPr>
          <w:noProof/>
        </w:rPr>
        <mc:AlternateContent>
          <mc:Choice Requires="wps">
            <w:drawing>
              <wp:anchor distT="0" distB="0" distL="114300" distR="114300" simplePos="0" relativeHeight="251658240" behindDoc="0" locked="0" layoutInCell="1" allowOverlap="1" wp14:anchorId="0F116803" wp14:editId="5B4E8049">
                <wp:simplePos x="0" y="0"/>
                <wp:positionH relativeFrom="column">
                  <wp:posOffset>0</wp:posOffset>
                </wp:positionH>
                <wp:positionV relativeFrom="paragraph">
                  <wp:posOffset>102743</wp:posOffset>
                </wp:positionV>
                <wp:extent cx="5998464" cy="2185416"/>
                <wp:effectExtent l="0" t="0" r="0" b="0"/>
                <wp:wrapNone/>
                <wp:docPr id="1436368729" name="Rectangle 2"/>
                <wp:cNvGraphicFramePr/>
                <a:graphic xmlns:a="http://schemas.openxmlformats.org/drawingml/2006/main">
                  <a:graphicData uri="http://schemas.microsoft.com/office/word/2010/wordprocessingShape">
                    <wps:wsp>
                      <wps:cNvSpPr/>
                      <wps:spPr>
                        <a:xfrm>
                          <a:off x="0" y="0"/>
                          <a:ext cx="5998464" cy="2185416"/>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74BF9D" w14:textId="77777777">
                            <w:pPr>
                              <w:ind w:left="288" w:right="288"/>
                              <w:rPr>
                                <w:rFonts w:ascii="Montserrat" w:hAnsi="Montserrat"/>
                                <w:b/>
                                <w:bCs/>
                                <w:color w:val="FFFFFF" w:themeColor="background1"/>
                              </w:rPr>
                            </w:pPr>
                          </w:p>
                          <w:p w14:paraId="1FE7B604"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73E71FA" w14:textId="77777777">
                            <w:pPr>
                              <w:ind w:left="288" w:right="288"/>
                              <w:rPr>
                                <w:color w:val="000000" w:themeColor="text1"/>
                              </w:rPr>
                            </w:pPr>
                          </w:p>
                          <w:p w14:paraId="51A731FA"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56527C39" w14:textId="77777777">
                            <w:pPr>
                              <w:ind w:left="288" w:right="288"/>
                              <w:rPr>
                                <w:color w:val="000000" w:themeColor="text1"/>
                              </w:rPr>
                            </w:pPr>
                          </w:p>
                          <w:p w14:paraId="16351977" w14:textId="7B3B7717">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2:</w:t>
                            </w:r>
                            <w:r>
                              <w:rPr>
                                <w:rStyle w:val="apple-converted-space"/>
                                <w:b/>
                                <w:bCs/>
                                <w:color w:val="2206DC"/>
                              </w:rPr>
                              <w:t> </w:t>
                            </w:r>
                            <w:r>
                              <w:rPr>
                                <w:rStyle w:val="agcmg"/>
                                <w:b/>
                                <w:bCs/>
                                <w:color w:val="2206DC"/>
                              </w:rPr>
                              <w:t>Training, State Attorneys General, &amp; Data Collection</w:t>
                            </w:r>
                            <w:r>
                              <w:rPr>
                                <w:color w:val="2206DC"/>
                              </w:rPr>
                              <w:t xml:space="preserve"> </w:t>
                            </w:r>
                            <w:r>
                              <w:rPr>
                                <w:color w:val="000000" w:themeColor="text1"/>
                              </w:rPr>
                              <w:t>toolkit document to learn more.</w:t>
                            </w:r>
                          </w:p>
                          <w:p w14:paraId="0E1EB55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116803" id="Rectangle 2" o:spid="_x0000_s1026" style="position:absolute;margin-left:0;margin-top:8.1pt;width:472.3pt;height:172.1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" fillcolor="#ecebff" stroked="f" strokeweight="1pt">
                <v:textbox>
                  <w:txbxContent>
                    <w:p w14:paraId="3E74BF9D" w14:textId="77777777">
                      <w:pPr>
                        <w:ind w:left="288" w:right="288"/>
                        <w:rPr>
                          <w:rFonts w:ascii="Montserrat" w:hAnsi="Montserrat"/>
                          <w:b/>
                          <w:bCs/>
                          <w:color w:val="FFFFFF" w:themeColor="background1"/>
                        </w:rPr>
                      </w:pPr>
                    </w:p>
                    <w:p w14:paraId="1FE7B604"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73E71FA" w14:textId="77777777">
                      <w:pPr>
                        <w:ind w:left="288" w:right="288"/>
                        <w:rPr>
                          <w:color w:val="000000" w:themeColor="text1"/>
                        </w:rPr>
                      </w:pPr>
                    </w:p>
                    <w:p w14:paraId="51A731FA"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56527C39" w14:textId="77777777">
                      <w:pPr>
                        <w:ind w:left="288" w:right="288"/>
                        <w:rPr>
                          <w:color w:val="000000" w:themeColor="text1"/>
                        </w:rPr>
                      </w:pPr>
                    </w:p>
                    <w:p w14:paraId="16351977" w14:textId="7B3B7717">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2:</w:t>
                      </w:r>
                      <w:r>
                        <w:rPr>
                          <w:rStyle w:val="apple-converted-space"/>
                          <w:b/>
                          <w:bCs/>
                          <w:color w:val="2206DC"/>
                        </w:rPr>
                        <w:t> </w:t>
                      </w:r>
                      <w:r>
                        <w:rPr>
                          <w:rStyle w:val="agcmg"/>
                          <w:b/>
                          <w:bCs/>
                          <w:color w:val="2206DC"/>
                        </w:rPr>
                        <w:t>Training, State Attorneys General, &amp; Data Collection</w:t>
                      </w:r>
                      <w:r>
                        <w:rPr>
                          <w:color w:val="2206DC"/>
                        </w:rPr>
                        <w:t xml:space="preserve"> </w:t>
                      </w:r>
                      <w:r>
                        <w:rPr>
                          <w:color w:val="000000" w:themeColor="text1"/>
                        </w:rPr>
                        <w:t>toolkit document to learn more.</w:t>
                      </w:r>
                    </w:p>
                    <w:p w14:paraId="0E1EB550" w14:textId="77777777">
                      <w:pPr>
                        <w:jc w:val="center"/>
                      </w:pPr>
                    </w:p>
                  </w:txbxContent>
                </v:textbox>
              </v:rect>
            </w:pict>
          </mc:Fallback>
        </mc:AlternateContent>
      </w:r>
    </w:p>
    <w:p w14:paraId="22D13945" w14:textId="77777777"/>
    <w:p w14:paraId="5573F424" w14:textId="77777777"/>
    <w:p w14:paraId="36257D54" w14:textId="0F02650D"/>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6FC36E" w14:textId="77777777">
      <w:r>
        <w:separator/>
      </w:r>
    </w:p>
  </w:endnote>
  <w:endnote w:type="continuationSeparator" w:id="0">
    <w:p w14:paraId="66DAE9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panose1 w:val="00000000000000000000"/>
    <w:charset w:val="4D"/>
    <w:family w:val="auto"/>
    <w:pitch w:val="variable"/>
    <w:sig w:usb0="A00002FF" w:usb1="4000247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1173724"/>
      <w:docPartObj>
        <w:docPartGallery w:val="Page Numbers (Bottom of Page)"/>
        <w:docPartUnique/>
      </w:docPartObj>
    </w:sdtPr>
    <w:sdtContent>
      <w:p w14:paraId="7373909E" w14:textId="50590C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C37BB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38333328"/>
      <w:docPartObj>
        <w:docPartGallery w:val="Page Numbers (Bottom of Page)"/>
        <w:docPartUnique/>
      </w:docPartObj>
    </w:sdtPr>
    <w:sdtContent>
      <w:p w14:paraId="7B3366CB" w14:textId="24D95D80">
        <w:pPr>
          <w:pStyle w:val="Footer"/>
          <w:framePr w:wrap="none" w:vAnchor="text" w:hAnchor="margin" w:xAlign="right" w:y="1"/>
          <w:rPr>
            <w:rStyle w:val="PageNumber"/>
          </w:rPr>
        </w:pPr>
        <w:r>
          <w:rPr>
            <w:rStyle w:val="PageNumber"/>
            <w:color w:val="FFFFFF" w:themeColor="background1"/>
            <w:sz w:val="21"/>
            <w:szCs w:val="20"/>
          </w:rPr>
          <w:fldChar w:fldCharType="begin"/>
        </w:r>
        <w:r>
          <w:rPr>
            <w:rStyle w:val="PageNumber"/>
            <w:color w:val="FFFFFF" w:themeColor="background1"/>
            <w:sz w:val="21"/>
            <w:szCs w:val="20"/>
          </w:rPr>
          <w:instrText xml:space="preserve"> PAGE </w:instrText>
        </w:r>
        <w:r>
          <w:rPr>
            <w:rStyle w:val="PageNumber"/>
            <w:color w:val="FFFFFF" w:themeColor="background1"/>
            <w:sz w:val="21"/>
            <w:szCs w:val="20"/>
          </w:rPr>
          <w:fldChar w:fldCharType="separate"/>
        </w:r>
        <w:r>
          <w:rPr>
            <w:rStyle w:val="PageNumber"/>
            <w:noProof/>
            <w:color w:val="FFFFFF" w:themeColor="background1"/>
            <w:sz w:val="21"/>
            <w:szCs w:val="20"/>
          </w:rPr>
          <w:t>2</w:t>
        </w:r>
        <w:r>
          <w:rPr>
            <w:rStyle w:val="PageNumber"/>
            <w:color w:val="FFFFFF" w:themeColor="background1"/>
            <w:sz w:val="21"/>
            <w:szCs w:val="20"/>
          </w:rPr>
          <w:fldChar w:fldCharType="end"/>
        </w:r>
      </w:p>
    </w:sdtContent>
  </w:sdt>
  <w:p w14:paraId="22D6D692" w14:textId="6F6574B1">
    <w:pPr>
      <w:pStyle w:val="Footer"/>
      <w:ind w:right="360" w:firstLine="360"/>
      <w:jc w:val="center"/>
      <w:rPr>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25839067" wp14:editId="55C1062F">
              <wp:simplePos x="0" y="0"/>
              <wp:positionH relativeFrom="column">
                <wp:posOffset>-1179195</wp:posOffset>
              </wp:positionH>
              <wp:positionV relativeFrom="paragraph">
                <wp:posOffset>-302768</wp:posOffset>
              </wp:positionV>
              <wp:extent cx="8046720" cy="1033272"/>
              <wp:effectExtent l="0" t="0" r="5080" b="0"/>
              <wp:wrapNone/>
              <wp:docPr id="642651836" name="Rectangle 1"/>
              <wp:cNvGraphicFramePr/>
              <a:graphic xmlns:a="http://schemas.openxmlformats.org/drawingml/2006/main">
                <a:graphicData uri="http://schemas.microsoft.com/office/word/2010/wordprocessingShape">
                  <wps:wsp>
                    <wps:cNvSpPr/>
                    <wps:spPr>
                      <a:xfrm>
                        <a:off x="0" y="0"/>
                        <a:ext cx="8046720" cy="1033272"/>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502A680" id="Rectangle 1" o:spid="_x0000_s1026" style="position:absolute;margin-left:-92.85pt;margin-top:-23.85pt;width:633.6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" fillcolor="#2206dc" stroked="f" strokeweight="1pt"/>
          </w:pict>
        </mc:Fallback>
      </mc:AlternateContent>
    </w:r>
    <w:r>
      <w:rPr>
        <w:color w:val="FFFFFF" w:themeColor="background1"/>
        <w:sz w:val="21"/>
        <w:szCs w:val="20"/>
      </w:rPr>
      <w:t xml:space="preserve">National Center for Youth Law | </w:t>
    </w:r>
    <w:hyperlink r:id="rId1" w:history="1">
      <w:r>
        <w:rPr>
          <w:rStyle w:val="Hyperlink"/>
          <w:color w:val="FFFFFF" w:themeColor="background1"/>
          <w:sz w:val="21"/>
          <w:szCs w:val="20"/>
        </w:rPr>
        <w:t>youthlaw.org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C3B1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B188D8" w14:textId="77777777">
      <w:r>
        <w:separator/>
      </w:r>
    </w:p>
  </w:footnote>
  <w:footnote w:type="continuationSeparator" w:id="0">
    <w:p w14:paraId="17DA6C3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9CA6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281E89" w14:textId="264F1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AC022" w14:textId="43E32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A3F0B"/>
    <w:multiLevelType w:val="hybridMultilevel"/>
    <w:tmpl w:val="62DE7536"/>
    <w:lvl w:ilvl="0" w:tplc="0ADCEE60">
      <w:start w:val="1"/>
      <w:numFmt w:val="upperLetter"/>
      <w:lvlText w:val="(%1)"/>
      <w:lvlJc w:val="left"/>
      <w:pPr>
        <w:ind w:left="1080" w:hanging="360"/>
      </w:pPr>
    </w:lvl>
    <w:lvl w:ilvl="1" w:tplc="9C5E2D36">
      <w:start w:val="1"/>
      <w:numFmt w:val="lowerLetter"/>
      <w:lvlText w:val="%2."/>
      <w:lvlJc w:val="left"/>
      <w:pPr>
        <w:ind w:left="1800" w:hanging="360"/>
      </w:pPr>
    </w:lvl>
    <w:lvl w:ilvl="2" w:tplc="DEF61F24">
      <w:start w:val="1"/>
      <w:numFmt w:val="lowerRoman"/>
      <w:lvlText w:val="%3."/>
      <w:lvlJc w:val="right"/>
      <w:pPr>
        <w:ind w:left="2520" w:hanging="180"/>
      </w:pPr>
    </w:lvl>
    <w:lvl w:ilvl="3" w:tplc="2BB08304">
      <w:start w:val="1"/>
      <w:numFmt w:val="decimal"/>
      <w:lvlText w:val="%4."/>
      <w:lvlJc w:val="left"/>
      <w:pPr>
        <w:ind w:left="3240" w:hanging="360"/>
      </w:pPr>
    </w:lvl>
    <w:lvl w:ilvl="4" w:tplc="B3F8BA96">
      <w:start w:val="1"/>
      <w:numFmt w:val="lowerLetter"/>
      <w:lvlText w:val="%5."/>
      <w:lvlJc w:val="left"/>
      <w:pPr>
        <w:ind w:left="3960" w:hanging="360"/>
      </w:pPr>
    </w:lvl>
    <w:lvl w:ilvl="5" w:tplc="AA1A34A4">
      <w:start w:val="1"/>
      <w:numFmt w:val="lowerRoman"/>
      <w:lvlText w:val="%6."/>
      <w:lvlJc w:val="right"/>
      <w:pPr>
        <w:ind w:left="4680" w:hanging="180"/>
      </w:pPr>
    </w:lvl>
    <w:lvl w:ilvl="6" w:tplc="091A6344">
      <w:start w:val="1"/>
      <w:numFmt w:val="decimal"/>
      <w:lvlText w:val="%7."/>
      <w:lvlJc w:val="left"/>
      <w:pPr>
        <w:ind w:left="5400" w:hanging="360"/>
      </w:pPr>
    </w:lvl>
    <w:lvl w:ilvl="7" w:tplc="A7060FBA">
      <w:start w:val="1"/>
      <w:numFmt w:val="lowerLetter"/>
      <w:lvlText w:val="%8."/>
      <w:lvlJc w:val="left"/>
      <w:pPr>
        <w:ind w:left="6120" w:hanging="360"/>
      </w:pPr>
    </w:lvl>
    <w:lvl w:ilvl="8" w:tplc="BEC07DE0">
      <w:start w:val="1"/>
      <w:numFmt w:val="lowerRoman"/>
      <w:lvlText w:val="%9."/>
      <w:lvlJc w:val="right"/>
      <w:pPr>
        <w:ind w:left="6840" w:hanging="180"/>
      </w:pPr>
    </w:lvl>
  </w:abstractNum>
  <w:abstractNum w:abstractNumId="1" w15:restartNumberingAfterBreak="0">
    <w:nsid w:val="103628C5"/>
    <w:multiLevelType w:val="hybridMultilevel"/>
    <w:tmpl w:val="5C64C900"/>
    <w:lvl w:ilvl="0" w:tplc="85849CA2">
      <w:start w:val="1"/>
      <w:numFmt w:val="lowerLetter"/>
      <w:lvlText w:val="(%1)"/>
      <w:lvlJc w:val="left"/>
      <w:pPr>
        <w:ind w:left="720" w:hanging="360"/>
      </w:pPr>
      <w:rPr>
        <w:rFonts w:hint="default"/>
      </w:rPr>
    </w:lvl>
    <w:lvl w:ilvl="1" w:tplc="4B208B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14F43"/>
    <w:multiLevelType w:val="hybridMultilevel"/>
    <w:tmpl w:val="CCD81EDE"/>
    <w:lvl w:ilvl="0" w:tplc="E7762F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40CD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780B60"/>
    <w:multiLevelType w:val="hybridMultilevel"/>
    <w:tmpl w:val="8D60378A"/>
    <w:lvl w:ilvl="0" w:tplc="EC1EFF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264FF"/>
    <w:multiLevelType w:val="hybridMultilevel"/>
    <w:tmpl w:val="8DC43458"/>
    <w:lvl w:ilvl="0" w:tplc="6C94D5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147893"/>
    <w:multiLevelType w:val="hybridMultilevel"/>
    <w:tmpl w:val="039CC69C"/>
    <w:lvl w:ilvl="0" w:tplc="16B20A0E">
      <w:start w:val="1"/>
      <w:numFmt w:val="lowerLetter"/>
      <w:lvlText w:val="(%1)"/>
      <w:lvlJc w:val="left"/>
      <w:pPr>
        <w:ind w:left="720" w:hanging="360"/>
      </w:pPr>
      <w:rPr>
        <w:rFonts w:hint="default"/>
      </w:rPr>
    </w:lvl>
    <w:lvl w:ilvl="1" w:tplc="1A8CB9C2">
      <w:start w:val="1"/>
      <w:numFmt w:val="decimal"/>
      <w:lvlText w:val="(%2)"/>
      <w:lvlJc w:val="left"/>
      <w:pPr>
        <w:ind w:left="1440" w:hanging="360"/>
      </w:pPr>
      <w:rPr>
        <w:rFonts w:hint="default"/>
      </w:rPr>
    </w:lvl>
    <w:lvl w:ilvl="2" w:tplc="80CEC488">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636EC8"/>
    <w:multiLevelType w:val="hybridMultilevel"/>
    <w:tmpl w:val="26F6FAFE"/>
    <w:lvl w:ilvl="0" w:tplc="471459FC">
      <w:start w:val="1"/>
      <w:numFmt w:val="lowerLetter"/>
      <w:lvlText w:val="(%1)"/>
      <w:lvlJc w:val="left"/>
      <w:pPr>
        <w:ind w:left="720" w:hanging="360"/>
      </w:pPr>
      <w:rPr>
        <w:rFonts w:hint="default"/>
      </w:rPr>
    </w:lvl>
    <w:lvl w:ilvl="1" w:tplc="B0703540">
      <w:start w:val="1"/>
      <w:numFmt w:val="decimal"/>
      <w:lvlText w:val="(%2)"/>
      <w:lvlJc w:val="left"/>
      <w:pPr>
        <w:ind w:left="1440" w:hanging="360"/>
      </w:pPr>
      <w:rPr>
        <w:rFonts w:hint="default"/>
      </w:rPr>
    </w:lvl>
    <w:lvl w:ilvl="2" w:tplc="537E716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56F23"/>
    <w:multiLevelType w:val="hybridMultilevel"/>
    <w:tmpl w:val="1A3A7DA8"/>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57831"/>
    <w:multiLevelType w:val="hybridMultilevel"/>
    <w:tmpl w:val="90024098"/>
    <w:lvl w:ilvl="0" w:tplc="2BCC7B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BD1644"/>
    <w:multiLevelType w:val="hybridMultilevel"/>
    <w:tmpl w:val="49942636"/>
    <w:lvl w:ilvl="0" w:tplc="9D926AD8">
      <w:start w:val="1"/>
      <w:numFmt w:val="lowerLetter"/>
      <w:lvlText w:val="(%1)"/>
      <w:lvlJc w:val="left"/>
      <w:pPr>
        <w:ind w:left="72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1" w15:restartNumberingAfterBreak="0">
    <w:nsid w:val="2E1B072E"/>
    <w:multiLevelType w:val="hybridMultilevel"/>
    <w:tmpl w:val="E9C23B8E"/>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80CEC488">
      <w:start w:val="1"/>
      <w:numFmt w:val="upperLetter"/>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084EF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FD7397"/>
    <w:multiLevelType w:val="hybridMultilevel"/>
    <w:tmpl w:val="5DA4EA08"/>
    <w:lvl w:ilvl="0" w:tplc="28ACA4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120F55"/>
    <w:multiLevelType w:val="hybridMultilevel"/>
    <w:tmpl w:val="8242ADDC"/>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E228B9FC">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4969BA"/>
    <w:multiLevelType w:val="hybridMultilevel"/>
    <w:tmpl w:val="039CC69C"/>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35794F"/>
    <w:multiLevelType w:val="hybridMultilevel"/>
    <w:tmpl w:val="A468DD8E"/>
    <w:lvl w:ilvl="0" w:tplc="1AB4EA60">
      <w:start w:val="1"/>
      <w:numFmt w:val="lowerLetter"/>
      <w:lvlText w:val="(%1)"/>
      <w:lvlJc w:val="left"/>
      <w:pPr>
        <w:ind w:left="720" w:hanging="360"/>
      </w:pPr>
      <w:rPr>
        <w:rFonts w:hint="default"/>
      </w:rPr>
    </w:lvl>
    <w:lvl w:ilvl="1" w:tplc="B5D8B37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AE1187"/>
    <w:multiLevelType w:val="hybridMultilevel"/>
    <w:tmpl w:val="8604B362"/>
    <w:lvl w:ilvl="0" w:tplc="78CA5D98">
      <w:start w:val="1"/>
      <w:numFmt w:val="lowerLetter"/>
      <w:lvlText w:val="(%1)"/>
      <w:lvlJc w:val="left"/>
      <w:pPr>
        <w:ind w:left="720" w:hanging="360"/>
      </w:pPr>
      <w:rPr>
        <w:rFonts w:hint="default"/>
      </w:rPr>
    </w:lvl>
    <w:lvl w:ilvl="1" w:tplc="25ACBDAE">
      <w:start w:val="1"/>
      <w:numFmt w:val="decimal"/>
      <w:lvlText w:val="(%2)"/>
      <w:lvlJc w:val="left"/>
      <w:pPr>
        <w:ind w:left="1440" w:hanging="360"/>
      </w:pPr>
      <w:rPr>
        <w:rFonts w:hint="default"/>
      </w:rPr>
    </w:lvl>
    <w:lvl w:ilvl="2" w:tplc="45E4C4B4">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992437"/>
    <w:multiLevelType w:val="hybridMultilevel"/>
    <w:tmpl w:val="30A452C8"/>
    <w:lvl w:ilvl="0" w:tplc="9D926AD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35E983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405ACB"/>
    <w:multiLevelType w:val="hybridMultilevel"/>
    <w:tmpl w:val="B1D24B5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0D7611"/>
    <w:multiLevelType w:val="hybridMultilevel"/>
    <w:tmpl w:val="479469D6"/>
    <w:lvl w:ilvl="0" w:tplc="98BAC66A">
      <w:start w:val="1"/>
      <w:numFmt w:val="upperLetter"/>
      <w:lvlText w:val="(%1)"/>
      <w:lvlJc w:val="left"/>
      <w:pPr>
        <w:ind w:left="1480" w:hanging="4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26448804">
    <w:abstractNumId w:val="0"/>
  </w:num>
  <w:num w:numId="2" w16cid:durableId="111559257">
    <w:abstractNumId w:val="7"/>
  </w:num>
  <w:num w:numId="3" w16cid:durableId="126700853">
    <w:abstractNumId w:val="12"/>
  </w:num>
  <w:num w:numId="4" w16cid:durableId="1315454765">
    <w:abstractNumId w:val="2"/>
  </w:num>
  <w:num w:numId="5" w16cid:durableId="13267937">
    <w:abstractNumId w:val="18"/>
  </w:num>
  <w:num w:numId="6" w16cid:durableId="1485777489">
    <w:abstractNumId w:val="13"/>
  </w:num>
  <w:num w:numId="7" w16cid:durableId="1495073488">
    <w:abstractNumId w:val="16"/>
  </w:num>
  <w:num w:numId="8" w16cid:durableId="1497570500">
    <w:abstractNumId w:val="19"/>
  </w:num>
  <w:num w:numId="9" w16cid:durableId="1557620437">
    <w:abstractNumId w:val="15"/>
  </w:num>
  <w:num w:numId="10" w16cid:durableId="1582639026">
    <w:abstractNumId w:val="8"/>
  </w:num>
  <w:num w:numId="11" w16cid:durableId="1647978508">
    <w:abstractNumId w:val="14"/>
  </w:num>
  <w:num w:numId="12" w16cid:durableId="1654530694">
    <w:abstractNumId w:val="10"/>
  </w:num>
  <w:num w:numId="13" w16cid:durableId="1808543149">
    <w:abstractNumId w:val="6"/>
  </w:num>
  <w:num w:numId="14" w16cid:durableId="1820801212">
    <w:abstractNumId w:val="11"/>
  </w:num>
  <w:num w:numId="15" w16cid:durableId="1962105347">
    <w:abstractNumId w:val="4"/>
  </w:num>
  <w:num w:numId="16" w16cid:durableId="2006325023">
    <w:abstractNumId w:val="17"/>
  </w:num>
  <w:num w:numId="17" w16cid:durableId="41559590">
    <w:abstractNumId w:val="20"/>
  </w:num>
  <w:num w:numId="18" w16cid:durableId="4794517">
    <w:abstractNumId w:val="9"/>
  </w:num>
  <w:num w:numId="19" w16cid:durableId="633099276">
    <w:abstractNumId w:val="3"/>
  </w:num>
  <w:num w:numId="20" w16cid:durableId="789932947">
    <w:abstractNumId w:val="1"/>
  </w:num>
  <w:num w:numId="21" w16cid:durableId="8574740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BC"/>
    <w:rsid w:val="0000056D"/>
    <w:rsid w:val="00000706"/>
    <w:rsid w:val="00004301"/>
    <w:rsid w:val="00004395"/>
    <w:rsid w:val="000061EB"/>
    <w:rsid w:val="00007923"/>
    <w:rsid w:val="000101FE"/>
    <w:rsid w:val="00010988"/>
    <w:rsid w:val="0001301C"/>
    <w:rsid w:val="00013984"/>
    <w:rsid w:val="000151F5"/>
    <w:rsid w:val="00016765"/>
    <w:rsid w:val="00017C2B"/>
    <w:rsid w:val="00022AEB"/>
    <w:rsid w:val="0002475B"/>
    <w:rsid w:val="000253F0"/>
    <w:rsid w:val="00025BA1"/>
    <w:rsid w:val="000261FF"/>
    <w:rsid w:val="00027790"/>
    <w:rsid w:val="000303E4"/>
    <w:rsid w:val="000306B3"/>
    <w:rsid w:val="00031A50"/>
    <w:rsid w:val="00034854"/>
    <w:rsid w:val="00034A4A"/>
    <w:rsid w:val="000350EC"/>
    <w:rsid w:val="000351F2"/>
    <w:rsid w:val="00040A6F"/>
    <w:rsid w:val="00041EFA"/>
    <w:rsid w:val="0004282D"/>
    <w:rsid w:val="000429EF"/>
    <w:rsid w:val="00042B3F"/>
    <w:rsid w:val="00043418"/>
    <w:rsid w:val="00043808"/>
    <w:rsid w:val="000448A3"/>
    <w:rsid w:val="00046DD1"/>
    <w:rsid w:val="00047BFE"/>
    <w:rsid w:val="000538A5"/>
    <w:rsid w:val="00053CC3"/>
    <w:rsid w:val="000569DE"/>
    <w:rsid w:val="00061327"/>
    <w:rsid w:val="0006159A"/>
    <w:rsid w:val="00063887"/>
    <w:rsid w:val="00064555"/>
    <w:rsid w:val="000677DB"/>
    <w:rsid w:val="00070E4C"/>
    <w:rsid w:val="00071DAF"/>
    <w:rsid w:val="0007401D"/>
    <w:rsid w:val="00074A50"/>
    <w:rsid w:val="000762FD"/>
    <w:rsid w:val="00080AB4"/>
    <w:rsid w:val="000820A9"/>
    <w:rsid w:val="0008213B"/>
    <w:rsid w:val="00082B65"/>
    <w:rsid w:val="00083BA6"/>
    <w:rsid w:val="0008447D"/>
    <w:rsid w:val="000844B8"/>
    <w:rsid w:val="00084582"/>
    <w:rsid w:val="00084BF9"/>
    <w:rsid w:val="00084D31"/>
    <w:rsid w:val="00085EA0"/>
    <w:rsid w:val="00086056"/>
    <w:rsid w:val="00086E34"/>
    <w:rsid w:val="00090CF9"/>
    <w:rsid w:val="000912AF"/>
    <w:rsid w:val="000918A3"/>
    <w:rsid w:val="0009404F"/>
    <w:rsid w:val="000940F3"/>
    <w:rsid w:val="00096618"/>
    <w:rsid w:val="00096A2B"/>
    <w:rsid w:val="000A3305"/>
    <w:rsid w:val="000A4298"/>
    <w:rsid w:val="000A4BE7"/>
    <w:rsid w:val="000A4D23"/>
    <w:rsid w:val="000A5A1C"/>
    <w:rsid w:val="000A74D4"/>
    <w:rsid w:val="000A799C"/>
    <w:rsid w:val="000B1133"/>
    <w:rsid w:val="000B1622"/>
    <w:rsid w:val="000B1DD3"/>
    <w:rsid w:val="000B30ED"/>
    <w:rsid w:val="000B3728"/>
    <w:rsid w:val="000B447A"/>
    <w:rsid w:val="000B613E"/>
    <w:rsid w:val="000C2A9F"/>
    <w:rsid w:val="000C2CD8"/>
    <w:rsid w:val="000C33B1"/>
    <w:rsid w:val="000C3653"/>
    <w:rsid w:val="000C4750"/>
    <w:rsid w:val="000C4901"/>
    <w:rsid w:val="000C4F9E"/>
    <w:rsid w:val="000C557E"/>
    <w:rsid w:val="000C5A00"/>
    <w:rsid w:val="000C64CD"/>
    <w:rsid w:val="000C73AF"/>
    <w:rsid w:val="000C7936"/>
    <w:rsid w:val="000D532C"/>
    <w:rsid w:val="000D569F"/>
    <w:rsid w:val="000E0116"/>
    <w:rsid w:val="000E0E24"/>
    <w:rsid w:val="000E10D8"/>
    <w:rsid w:val="000E228B"/>
    <w:rsid w:val="000E38AA"/>
    <w:rsid w:val="000E6972"/>
    <w:rsid w:val="000E7D43"/>
    <w:rsid w:val="000F0160"/>
    <w:rsid w:val="000F123A"/>
    <w:rsid w:val="000F1BF4"/>
    <w:rsid w:val="000F3170"/>
    <w:rsid w:val="000F325F"/>
    <w:rsid w:val="000F3885"/>
    <w:rsid w:val="000F3B46"/>
    <w:rsid w:val="000F5A54"/>
    <w:rsid w:val="000F66DA"/>
    <w:rsid w:val="000F7CB6"/>
    <w:rsid w:val="000F7F94"/>
    <w:rsid w:val="00100509"/>
    <w:rsid w:val="001005CB"/>
    <w:rsid w:val="00100932"/>
    <w:rsid w:val="00100F75"/>
    <w:rsid w:val="00101770"/>
    <w:rsid w:val="001017E0"/>
    <w:rsid w:val="00101E7B"/>
    <w:rsid w:val="00102375"/>
    <w:rsid w:val="00102B77"/>
    <w:rsid w:val="00102C23"/>
    <w:rsid w:val="001031C9"/>
    <w:rsid w:val="00103DB4"/>
    <w:rsid w:val="0010541A"/>
    <w:rsid w:val="001112FC"/>
    <w:rsid w:val="00111E93"/>
    <w:rsid w:val="00112076"/>
    <w:rsid w:val="00112BE7"/>
    <w:rsid w:val="00113608"/>
    <w:rsid w:val="00113CA4"/>
    <w:rsid w:val="00115395"/>
    <w:rsid w:val="00115675"/>
    <w:rsid w:val="001215D4"/>
    <w:rsid w:val="00121BF6"/>
    <w:rsid w:val="00122476"/>
    <w:rsid w:val="00123B04"/>
    <w:rsid w:val="00123E89"/>
    <w:rsid w:val="00124D32"/>
    <w:rsid w:val="001256EA"/>
    <w:rsid w:val="00125AB4"/>
    <w:rsid w:val="00125BFF"/>
    <w:rsid w:val="0012659B"/>
    <w:rsid w:val="001306B0"/>
    <w:rsid w:val="00130778"/>
    <w:rsid w:val="00130A6A"/>
    <w:rsid w:val="0013452C"/>
    <w:rsid w:val="0013520A"/>
    <w:rsid w:val="001354E3"/>
    <w:rsid w:val="00135A98"/>
    <w:rsid w:val="00137586"/>
    <w:rsid w:val="00141464"/>
    <w:rsid w:val="001421F6"/>
    <w:rsid w:val="00142435"/>
    <w:rsid w:val="001439AB"/>
    <w:rsid w:val="00145EE3"/>
    <w:rsid w:val="00146447"/>
    <w:rsid w:val="00146F98"/>
    <w:rsid w:val="001471EB"/>
    <w:rsid w:val="00147DC0"/>
    <w:rsid w:val="001512D5"/>
    <w:rsid w:val="00152075"/>
    <w:rsid w:val="00152539"/>
    <w:rsid w:val="00154A85"/>
    <w:rsid w:val="001557DC"/>
    <w:rsid w:val="00157D9A"/>
    <w:rsid w:val="001609AA"/>
    <w:rsid w:val="001620C1"/>
    <w:rsid w:val="0016370D"/>
    <w:rsid w:val="00166F0D"/>
    <w:rsid w:val="001710B0"/>
    <w:rsid w:val="00172C74"/>
    <w:rsid w:val="0017395D"/>
    <w:rsid w:val="00176155"/>
    <w:rsid w:val="00176669"/>
    <w:rsid w:val="00177344"/>
    <w:rsid w:val="00177411"/>
    <w:rsid w:val="0017780A"/>
    <w:rsid w:val="001779FE"/>
    <w:rsid w:val="00183895"/>
    <w:rsid w:val="00184928"/>
    <w:rsid w:val="00184BE6"/>
    <w:rsid w:val="00184DAB"/>
    <w:rsid w:val="001858BA"/>
    <w:rsid w:val="00187D92"/>
    <w:rsid w:val="00190F55"/>
    <w:rsid w:val="00191946"/>
    <w:rsid w:val="00194AB0"/>
    <w:rsid w:val="00195F3A"/>
    <w:rsid w:val="001A08DB"/>
    <w:rsid w:val="001A122D"/>
    <w:rsid w:val="001A23CD"/>
    <w:rsid w:val="001A2756"/>
    <w:rsid w:val="001A2D5A"/>
    <w:rsid w:val="001A31C0"/>
    <w:rsid w:val="001A6A9F"/>
    <w:rsid w:val="001A7486"/>
    <w:rsid w:val="001A79B8"/>
    <w:rsid w:val="001B0E50"/>
    <w:rsid w:val="001B2FFC"/>
    <w:rsid w:val="001B3313"/>
    <w:rsid w:val="001B69E2"/>
    <w:rsid w:val="001C0849"/>
    <w:rsid w:val="001C0B54"/>
    <w:rsid w:val="001C0F78"/>
    <w:rsid w:val="001C15E2"/>
    <w:rsid w:val="001C20CC"/>
    <w:rsid w:val="001C3BA6"/>
    <w:rsid w:val="001C5113"/>
    <w:rsid w:val="001C5264"/>
    <w:rsid w:val="001C5DA3"/>
    <w:rsid w:val="001C7C6A"/>
    <w:rsid w:val="001C7F9F"/>
    <w:rsid w:val="001D07D4"/>
    <w:rsid w:val="001D1A7D"/>
    <w:rsid w:val="001D1E18"/>
    <w:rsid w:val="001D30E9"/>
    <w:rsid w:val="001D4B58"/>
    <w:rsid w:val="001D4CFB"/>
    <w:rsid w:val="001D560C"/>
    <w:rsid w:val="001D6101"/>
    <w:rsid w:val="001D6693"/>
    <w:rsid w:val="001D6846"/>
    <w:rsid w:val="001D7A2E"/>
    <w:rsid w:val="001D7A2F"/>
    <w:rsid w:val="001D7F9F"/>
    <w:rsid w:val="001E1F2A"/>
    <w:rsid w:val="001E24CF"/>
    <w:rsid w:val="001E2831"/>
    <w:rsid w:val="001E29D3"/>
    <w:rsid w:val="001E3F34"/>
    <w:rsid w:val="001E4EFE"/>
    <w:rsid w:val="001E5BFB"/>
    <w:rsid w:val="001F0533"/>
    <w:rsid w:val="001F1055"/>
    <w:rsid w:val="001F1348"/>
    <w:rsid w:val="001F38ED"/>
    <w:rsid w:val="001F3928"/>
    <w:rsid w:val="001F3E4D"/>
    <w:rsid w:val="001F426F"/>
    <w:rsid w:val="001F4DDF"/>
    <w:rsid w:val="001F598A"/>
    <w:rsid w:val="00201B58"/>
    <w:rsid w:val="002030E8"/>
    <w:rsid w:val="00204F21"/>
    <w:rsid w:val="00205419"/>
    <w:rsid w:val="00212B82"/>
    <w:rsid w:val="00212F81"/>
    <w:rsid w:val="0021347C"/>
    <w:rsid w:val="00213A67"/>
    <w:rsid w:val="00213E64"/>
    <w:rsid w:val="0021487D"/>
    <w:rsid w:val="0021499A"/>
    <w:rsid w:val="00216358"/>
    <w:rsid w:val="00216369"/>
    <w:rsid w:val="00220DE8"/>
    <w:rsid w:val="002219E3"/>
    <w:rsid w:val="00222EE5"/>
    <w:rsid w:val="002234A5"/>
    <w:rsid w:val="0022421F"/>
    <w:rsid w:val="002247C8"/>
    <w:rsid w:val="0022501A"/>
    <w:rsid w:val="00225672"/>
    <w:rsid w:val="002272FE"/>
    <w:rsid w:val="00227560"/>
    <w:rsid w:val="00233035"/>
    <w:rsid w:val="0023305D"/>
    <w:rsid w:val="0023337B"/>
    <w:rsid w:val="00235680"/>
    <w:rsid w:val="00235BF9"/>
    <w:rsid w:val="00235EF4"/>
    <w:rsid w:val="002369DC"/>
    <w:rsid w:val="00240113"/>
    <w:rsid w:val="002407C6"/>
    <w:rsid w:val="002435E7"/>
    <w:rsid w:val="00243910"/>
    <w:rsid w:val="00244502"/>
    <w:rsid w:val="00245E18"/>
    <w:rsid w:val="00246E88"/>
    <w:rsid w:val="00252EC0"/>
    <w:rsid w:val="0025452C"/>
    <w:rsid w:val="0025456B"/>
    <w:rsid w:val="00254A43"/>
    <w:rsid w:val="00257C68"/>
    <w:rsid w:val="00260956"/>
    <w:rsid w:val="00261063"/>
    <w:rsid w:val="00262D6A"/>
    <w:rsid w:val="0026334B"/>
    <w:rsid w:val="0026336D"/>
    <w:rsid w:val="00263B27"/>
    <w:rsid w:val="002646FB"/>
    <w:rsid w:val="0027052E"/>
    <w:rsid w:val="00270789"/>
    <w:rsid w:val="00270C9D"/>
    <w:rsid w:val="00270DC7"/>
    <w:rsid w:val="002734E7"/>
    <w:rsid w:val="00274112"/>
    <w:rsid w:val="00274CCF"/>
    <w:rsid w:val="0027578B"/>
    <w:rsid w:val="002759B6"/>
    <w:rsid w:val="0027799C"/>
    <w:rsid w:val="00280471"/>
    <w:rsid w:val="00281F88"/>
    <w:rsid w:val="002846AF"/>
    <w:rsid w:val="0028720A"/>
    <w:rsid w:val="0028743D"/>
    <w:rsid w:val="0029075A"/>
    <w:rsid w:val="00290D13"/>
    <w:rsid w:val="002926AF"/>
    <w:rsid w:val="002943B7"/>
    <w:rsid w:val="002945BC"/>
    <w:rsid w:val="0029752C"/>
    <w:rsid w:val="00297E3F"/>
    <w:rsid w:val="002A0AB8"/>
    <w:rsid w:val="002A2336"/>
    <w:rsid w:val="002A2873"/>
    <w:rsid w:val="002A29A1"/>
    <w:rsid w:val="002A5123"/>
    <w:rsid w:val="002A58C8"/>
    <w:rsid w:val="002A6340"/>
    <w:rsid w:val="002A6FF4"/>
    <w:rsid w:val="002A745F"/>
    <w:rsid w:val="002A7794"/>
    <w:rsid w:val="002B01D4"/>
    <w:rsid w:val="002B226E"/>
    <w:rsid w:val="002B2997"/>
    <w:rsid w:val="002B2B7E"/>
    <w:rsid w:val="002B2E44"/>
    <w:rsid w:val="002B4C6C"/>
    <w:rsid w:val="002B4D94"/>
    <w:rsid w:val="002B685E"/>
    <w:rsid w:val="002B6E2E"/>
    <w:rsid w:val="002B76B4"/>
    <w:rsid w:val="002C21B0"/>
    <w:rsid w:val="002C2BE4"/>
    <w:rsid w:val="002C318C"/>
    <w:rsid w:val="002C7CE1"/>
    <w:rsid w:val="002D0022"/>
    <w:rsid w:val="002D3124"/>
    <w:rsid w:val="002D46C3"/>
    <w:rsid w:val="002D7AA7"/>
    <w:rsid w:val="002E081C"/>
    <w:rsid w:val="002E3391"/>
    <w:rsid w:val="002E3683"/>
    <w:rsid w:val="002E517D"/>
    <w:rsid w:val="002E58B0"/>
    <w:rsid w:val="002E699E"/>
    <w:rsid w:val="002E7700"/>
    <w:rsid w:val="002F2BBC"/>
    <w:rsid w:val="002F308D"/>
    <w:rsid w:val="002F3E98"/>
    <w:rsid w:val="002F681D"/>
    <w:rsid w:val="00301D40"/>
    <w:rsid w:val="00301D44"/>
    <w:rsid w:val="003029DB"/>
    <w:rsid w:val="00303197"/>
    <w:rsid w:val="00303A53"/>
    <w:rsid w:val="00303F0C"/>
    <w:rsid w:val="0030427D"/>
    <w:rsid w:val="00304935"/>
    <w:rsid w:val="00305BA1"/>
    <w:rsid w:val="003072BB"/>
    <w:rsid w:val="003076F1"/>
    <w:rsid w:val="003077BC"/>
    <w:rsid w:val="003105BE"/>
    <w:rsid w:val="0031398B"/>
    <w:rsid w:val="00313BF2"/>
    <w:rsid w:val="00315EB5"/>
    <w:rsid w:val="0031666E"/>
    <w:rsid w:val="0031753A"/>
    <w:rsid w:val="00317679"/>
    <w:rsid w:val="00317732"/>
    <w:rsid w:val="00321360"/>
    <w:rsid w:val="003224CA"/>
    <w:rsid w:val="0032383D"/>
    <w:rsid w:val="003243FD"/>
    <w:rsid w:val="00326023"/>
    <w:rsid w:val="00326AC7"/>
    <w:rsid w:val="00326AD9"/>
    <w:rsid w:val="00326FC2"/>
    <w:rsid w:val="00327ED6"/>
    <w:rsid w:val="00332C13"/>
    <w:rsid w:val="0033301F"/>
    <w:rsid w:val="003361E2"/>
    <w:rsid w:val="00337998"/>
    <w:rsid w:val="0034032C"/>
    <w:rsid w:val="0034089A"/>
    <w:rsid w:val="00343F80"/>
    <w:rsid w:val="00344BD3"/>
    <w:rsid w:val="00344CFE"/>
    <w:rsid w:val="0034657E"/>
    <w:rsid w:val="00350C2F"/>
    <w:rsid w:val="003515F9"/>
    <w:rsid w:val="00351DF9"/>
    <w:rsid w:val="003520D7"/>
    <w:rsid w:val="0035222C"/>
    <w:rsid w:val="00352539"/>
    <w:rsid w:val="0035264E"/>
    <w:rsid w:val="0035282F"/>
    <w:rsid w:val="00352F23"/>
    <w:rsid w:val="00353944"/>
    <w:rsid w:val="00354AE3"/>
    <w:rsid w:val="00355AD8"/>
    <w:rsid w:val="00355C24"/>
    <w:rsid w:val="00355CB4"/>
    <w:rsid w:val="00356982"/>
    <w:rsid w:val="00361A2B"/>
    <w:rsid w:val="00363AE8"/>
    <w:rsid w:val="00363C7D"/>
    <w:rsid w:val="00364471"/>
    <w:rsid w:val="00365DAB"/>
    <w:rsid w:val="0037166B"/>
    <w:rsid w:val="00374043"/>
    <w:rsid w:val="0037412A"/>
    <w:rsid w:val="00376410"/>
    <w:rsid w:val="00376804"/>
    <w:rsid w:val="00377858"/>
    <w:rsid w:val="00377B1E"/>
    <w:rsid w:val="003811A9"/>
    <w:rsid w:val="003814B3"/>
    <w:rsid w:val="00381BAB"/>
    <w:rsid w:val="003821D1"/>
    <w:rsid w:val="00383450"/>
    <w:rsid w:val="003838BF"/>
    <w:rsid w:val="00383C6A"/>
    <w:rsid w:val="00384DE7"/>
    <w:rsid w:val="00385942"/>
    <w:rsid w:val="00386842"/>
    <w:rsid w:val="003869EF"/>
    <w:rsid w:val="00387C1E"/>
    <w:rsid w:val="00391348"/>
    <w:rsid w:val="00391FAB"/>
    <w:rsid w:val="00392FB2"/>
    <w:rsid w:val="00394750"/>
    <w:rsid w:val="00394988"/>
    <w:rsid w:val="003950F6"/>
    <w:rsid w:val="00395673"/>
    <w:rsid w:val="00395C8B"/>
    <w:rsid w:val="00396AB4"/>
    <w:rsid w:val="0039758E"/>
    <w:rsid w:val="003A03AE"/>
    <w:rsid w:val="003A46BC"/>
    <w:rsid w:val="003A562C"/>
    <w:rsid w:val="003A6120"/>
    <w:rsid w:val="003A6441"/>
    <w:rsid w:val="003A7570"/>
    <w:rsid w:val="003A7795"/>
    <w:rsid w:val="003B14C4"/>
    <w:rsid w:val="003B3458"/>
    <w:rsid w:val="003B35BC"/>
    <w:rsid w:val="003B3D98"/>
    <w:rsid w:val="003B444A"/>
    <w:rsid w:val="003B4824"/>
    <w:rsid w:val="003B5089"/>
    <w:rsid w:val="003B595E"/>
    <w:rsid w:val="003B5CCE"/>
    <w:rsid w:val="003B5E03"/>
    <w:rsid w:val="003B7D39"/>
    <w:rsid w:val="003C0F3C"/>
    <w:rsid w:val="003C4173"/>
    <w:rsid w:val="003C4D4F"/>
    <w:rsid w:val="003C56B7"/>
    <w:rsid w:val="003C64E6"/>
    <w:rsid w:val="003D04F6"/>
    <w:rsid w:val="003D0FC5"/>
    <w:rsid w:val="003D19C5"/>
    <w:rsid w:val="003D36BB"/>
    <w:rsid w:val="003D4334"/>
    <w:rsid w:val="003D5D49"/>
    <w:rsid w:val="003D5FFD"/>
    <w:rsid w:val="003D603B"/>
    <w:rsid w:val="003D64B9"/>
    <w:rsid w:val="003E1422"/>
    <w:rsid w:val="003E464D"/>
    <w:rsid w:val="003E5F6E"/>
    <w:rsid w:val="003E6F7F"/>
    <w:rsid w:val="003F0FAC"/>
    <w:rsid w:val="003F141D"/>
    <w:rsid w:val="003F17A7"/>
    <w:rsid w:val="003F1B24"/>
    <w:rsid w:val="003F23CD"/>
    <w:rsid w:val="003F331D"/>
    <w:rsid w:val="003F44B8"/>
    <w:rsid w:val="003F495D"/>
    <w:rsid w:val="003F5353"/>
    <w:rsid w:val="003F5825"/>
    <w:rsid w:val="00401556"/>
    <w:rsid w:val="00401F58"/>
    <w:rsid w:val="00402EB0"/>
    <w:rsid w:val="00404F27"/>
    <w:rsid w:val="00405405"/>
    <w:rsid w:val="004057C6"/>
    <w:rsid w:val="00405A1E"/>
    <w:rsid w:val="0040695D"/>
    <w:rsid w:val="00407529"/>
    <w:rsid w:val="00410350"/>
    <w:rsid w:val="00411B17"/>
    <w:rsid w:val="00411DAD"/>
    <w:rsid w:val="004136D5"/>
    <w:rsid w:val="0041490B"/>
    <w:rsid w:val="004149B6"/>
    <w:rsid w:val="0041513D"/>
    <w:rsid w:val="00415333"/>
    <w:rsid w:val="00415BD7"/>
    <w:rsid w:val="004163DE"/>
    <w:rsid w:val="00416F66"/>
    <w:rsid w:val="004216A7"/>
    <w:rsid w:val="004240C5"/>
    <w:rsid w:val="004243D3"/>
    <w:rsid w:val="004246CE"/>
    <w:rsid w:val="0042550D"/>
    <w:rsid w:val="00425531"/>
    <w:rsid w:val="0042604B"/>
    <w:rsid w:val="004268C0"/>
    <w:rsid w:val="00427211"/>
    <w:rsid w:val="004277D0"/>
    <w:rsid w:val="00427900"/>
    <w:rsid w:val="00430061"/>
    <w:rsid w:val="00430F2E"/>
    <w:rsid w:val="00431069"/>
    <w:rsid w:val="00431AB0"/>
    <w:rsid w:val="0043240B"/>
    <w:rsid w:val="00432471"/>
    <w:rsid w:val="004342AD"/>
    <w:rsid w:val="00440315"/>
    <w:rsid w:val="00440C37"/>
    <w:rsid w:val="0044484A"/>
    <w:rsid w:val="0044561A"/>
    <w:rsid w:val="004507AC"/>
    <w:rsid w:val="004517BC"/>
    <w:rsid w:val="004539A9"/>
    <w:rsid w:val="00453C9C"/>
    <w:rsid w:val="00454126"/>
    <w:rsid w:val="004547EF"/>
    <w:rsid w:val="00454D8E"/>
    <w:rsid w:val="004578E4"/>
    <w:rsid w:val="0045791B"/>
    <w:rsid w:val="00460F68"/>
    <w:rsid w:val="00461676"/>
    <w:rsid w:val="004622F6"/>
    <w:rsid w:val="00462BC8"/>
    <w:rsid w:val="004653D1"/>
    <w:rsid w:val="00465C0E"/>
    <w:rsid w:val="00471378"/>
    <w:rsid w:val="004724B4"/>
    <w:rsid w:val="0047312A"/>
    <w:rsid w:val="00476549"/>
    <w:rsid w:val="00477074"/>
    <w:rsid w:val="004776A9"/>
    <w:rsid w:val="0047770B"/>
    <w:rsid w:val="00483547"/>
    <w:rsid w:val="00483612"/>
    <w:rsid w:val="004853D6"/>
    <w:rsid w:val="004855C7"/>
    <w:rsid w:val="00486DD0"/>
    <w:rsid w:val="00487D5F"/>
    <w:rsid w:val="00490945"/>
    <w:rsid w:val="00490968"/>
    <w:rsid w:val="00491846"/>
    <w:rsid w:val="00491855"/>
    <w:rsid w:val="00491B23"/>
    <w:rsid w:val="00492619"/>
    <w:rsid w:val="004940B9"/>
    <w:rsid w:val="00494FDC"/>
    <w:rsid w:val="004958DA"/>
    <w:rsid w:val="00495D92"/>
    <w:rsid w:val="00496C7C"/>
    <w:rsid w:val="00497029"/>
    <w:rsid w:val="0049725D"/>
    <w:rsid w:val="00497633"/>
    <w:rsid w:val="00497E24"/>
    <w:rsid w:val="004A06E0"/>
    <w:rsid w:val="004A14D8"/>
    <w:rsid w:val="004A1B45"/>
    <w:rsid w:val="004A266C"/>
    <w:rsid w:val="004A29C5"/>
    <w:rsid w:val="004A3091"/>
    <w:rsid w:val="004A3976"/>
    <w:rsid w:val="004A3F4E"/>
    <w:rsid w:val="004A4282"/>
    <w:rsid w:val="004A4E1E"/>
    <w:rsid w:val="004A56E6"/>
    <w:rsid w:val="004A6989"/>
    <w:rsid w:val="004B0D1F"/>
    <w:rsid w:val="004B189F"/>
    <w:rsid w:val="004B1A8A"/>
    <w:rsid w:val="004B3378"/>
    <w:rsid w:val="004B406C"/>
    <w:rsid w:val="004B4711"/>
    <w:rsid w:val="004B7608"/>
    <w:rsid w:val="004B77EE"/>
    <w:rsid w:val="004B790F"/>
    <w:rsid w:val="004B7F0C"/>
    <w:rsid w:val="004C39D5"/>
    <w:rsid w:val="004C4047"/>
    <w:rsid w:val="004C6168"/>
    <w:rsid w:val="004C63B7"/>
    <w:rsid w:val="004C726B"/>
    <w:rsid w:val="004C78A4"/>
    <w:rsid w:val="004C7C20"/>
    <w:rsid w:val="004D0926"/>
    <w:rsid w:val="004D1196"/>
    <w:rsid w:val="004D16A9"/>
    <w:rsid w:val="004D4EFF"/>
    <w:rsid w:val="004D5172"/>
    <w:rsid w:val="004D573A"/>
    <w:rsid w:val="004D5FC6"/>
    <w:rsid w:val="004D6297"/>
    <w:rsid w:val="004D6653"/>
    <w:rsid w:val="004D7055"/>
    <w:rsid w:val="004D70F5"/>
    <w:rsid w:val="004D7896"/>
    <w:rsid w:val="004D79FA"/>
    <w:rsid w:val="004E0276"/>
    <w:rsid w:val="004E0C4F"/>
    <w:rsid w:val="004E109A"/>
    <w:rsid w:val="004E1240"/>
    <w:rsid w:val="004E158F"/>
    <w:rsid w:val="004E483E"/>
    <w:rsid w:val="004F0003"/>
    <w:rsid w:val="004F27F2"/>
    <w:rsid w:val="004F6050"/>
    <w:rsid w:val="004F768C"/>
    <w:rsid w:val="00500159"/>
    <w:rsid w:val="00501218"/>
    <w:rsid w:val="00501454"/>
    <w:rsid w:val="005017D0"/>
    <w:rsid w:val="005019C1"/>
    <w:rsid w:val="0050376D"/>
    <w:rsid w:val="00503F29"/>
    <w:rsid w:val="00504708"/>
    <w:rsid w:val="00505449"/>
    <w:rsid w:val="00506C23"/>
    <w:rsid w:val="00510DBB"/>
    <w:rsid w:val="005119FE"/>
    <w:rsid w:val="005125C9"/>
    <w:rsid w:val="005127BF"/>
    <w:rsid w:val="005140D1"/>
    <w:rsid w:val="005141BA"/>
    <w:rsid w:val="00514DB8"/>
    <w:rsid w:val="00515220"/>
    <w:rsid w:val="00516133"/>
    <w:rsid w:val="005167B4"/>
    <w:rsid w:val="005171FF"/>
    <w:rsid w:val="00520B68"/>
    <w:rsid w:val="00521032"/>
    <w:rsid w:val="005226DA"/>
    <w:rsid w:val="00522D24"/>
    <w:rsid w:val="005243F9"/>
    <w:rsid w:val="00524DFC"/>
    <w:rsid w:val="005254F1"/>
    <w:rsid w:val="0052582D"/>
    <w:rsid w:val="00527140"/>
    <w:rsid w:val="00527277"/>
    <w:rsid w:val="005304E0"/>
    <w:rsid w:val="00532948"/>
    <w:rsid w:val="00532F47"/>
    <w:rsid w:val="005343FB"/>
    <w:rsid w:val="0053491D"/>
    <w:rsid w:val="0053692A"/>
    <w:rsid w:val="00536A07"/>
    <w:rsid w:val="00537F30"/>
    <w:rsid w:val="005411AF"/>
    <w:rsid w:val="00545565"/>
    <w:rsid w:val="0054561B"/>
    <w:rsid w:val="00546788"/>
    <w:rsid w:val="00550129"/>
    <w:rsid w:val="005502E2"/>
    <w:rsid w:val="005522EC"/>
    <w:rsid w:val="00552CE8"/>
    <w:rsid w:val="00553027"/>
    <w:rsid w:val="005530DE"/>
    <w:rsid w:val="00553E7F"/>
    <w:rsid w:val="00554325"/>
    <w:rsid w:val="00554E76"/>
    <w:rsid w:val="005568F8"/>
    <w:rsid w:val="00556A95"/>
    <w:rsid w:val="00556E3E"/>
    <w:rsid w:val="00557367"/>
    <w:rsid w:val="00557646"/>
    <w:rsid w:val="0055793C"/>
    <w:rsid w:val="00561085"/>
    <w:rsid w:val="005610DE"/>
    <w:rsid w:val="00562EA2"/>
    <w:rsid w:val="00563B37"/>
    <w:rsid w:val="00565CCD"/>
    <w:rsid w:val="00566DEA"/>
    <w:rsid w:val="0057047D"/>
    <w:rsid w:val="005704E3"/>
    <w:rsid w:val="00572ADB"/>
    <w:rsid w:val="0057425B"/>
    <w:rsid w:val="00574E24"/>
    <w:rsid w:val="005835ED"/>
    <w:rsid w:val="00583E8B"/>
    <w:rsid w:val="00583F42"/>
    <w:rsid w:val="00585364"/>
    <w:rsid w:val="00586330"/>
    <w:rsid w:val="00586484"/>
    <w:rsid w:val="00587A2B"/>
    <w:rsid w:val="00587EEA"/>
    <w:rsid w:val="00590E90"/>
    <w:rsid w:val="00592C07"/>
    <w:rsid w:val="005938E0"/>
    <w:rsid w:val="0059394F"/>
    <w:rsid w:val="00594FCF"/>
    <w:rsid w:val="00595501"/>
    <w:rsid w:val="00597F9A"/>
    <w:rsid w:val="005A195B"/>
    <w:rsid w:val="005A22A2"/>
    <w:rsid w:val="005A30FC"/>
    <w:rsid w:val="005A6C2A"/>
    <w:rsid w:val="005A7A37"/>
    <w:rsid w:val="005B0CD3"/>
    <w:rsid w:val="005B1EAF"/>
    <w:rsid w:val="005B24A5"/>
    <w:rsid w:val="005B40AB"/>
    <w:rsid w:val="005B48C6"/>
    <w:rsid w:val="005B4BE6"/>
    <w:rsid w:val="005B5DDF"/>
    <w:rsid w:val="005B6848"/>
    <w:rsid w:val="005B7AAB"/>
    <w:rsid w:val="005C0662"/>
    <w:rsid w:val="005C0702"/>
    <w:rsid w:val="005C0F9C"/>
    <w:rsid w:val="005C1CB8"/>
    <w:rsid w:val="005C2B42"/>
    <w:rsid w:val="005C3691"/>
    <w:rsid w:val="005C612B"/>
    <w:rsid w:val="005D7FB6"/>
    <w:rsid w:val="005E1DFB"/>
    <w:rsid w:val="005E414F"/>
    <w:rsid w:val="005E432F"/>
    <w:rsid w:val="005E4CF8"/>
    <w:rsid w:val="005E5466"/>
    <w:rsid w:val="005E762B"/>
    <w:rsid w:val="005F1F34"/>
    <w:rsid w:val="005F2628"/>
    <w:rsid w:val="005F3F0E"/>
    <w:rsid w:val="005F4572"/>
    <w:rsid w:val="005F4D78"/>
    <w:rsid w:val="005F5A8A"/>
    <w:rsid w:val="005F67CC"/>
    <w:rsid w:val="00602B4F"/>
    <w:rsid w:val="0060463B"/>
    <w:rsid w:val="0060475C"/>
    <w:rsid w:val="00605793"/>
    <w:rsid w:val="00605D04"/>
    <w:rsid w:val="00605D69"/>
    <w:rsid w:val="0060690C"/>
    <w:rsid w:val="0060778C"/>
    <w:rsid w:val="00611516"/>
    <w:rsid w:val="00613445"/>
    <w:rsid w:val="00615959"/>
    <w:rsid w:val="00616D8C"/>
    <w:rsid w:val="00617AD3"/>
    <w:rsid w:val="00620FDB"/>
    <w:rsid w:val="0062170E"/>
    <w:rsid w:val="00623200"/>
    <w:rsid w:val="00623530"/>
    <w:rsid w:val="00623B87"/>
    <w:rsid w:val="00625B81"/>
    <w:rsid w:val="0062652B"/>
    <w:rsid w:val="00627E79"/>
    <w:rsid w:val="00630B05"/>
    <w:rsid w:val="0063157C"/>
    <w:rsid w:val="006317A6"/>
    <w:rsid w:val="00631D53"/>
    <w:rsid w:val="0063370D"/>
    <w:rsid w:val="00635606"/>
    <w:rsid w:val="006371F8"/>
    <w:rsid w:val="00637A4B"/>
    <w:rsid w:val="00640C2C"/>
    <w:rsid w:val="00640EE4"/>
    <w:rsid w:val="00641DAC"/>
    <w:rsid w:val="00641E28"/>
    <w:rsid w:val="00641EB4"/>
    <w:rsid w:val="006420AC"/>
    <w:rsid w:val="00643C8A"/>
    <w:rsid w:val="0064407C"/>
    <w:rsid w:val="00644507"/>
    <w:rsid w:val="00645731"/>
    <w:rsid w:val="00645E1A"/>
    <w:rsid w:val="00647886"/>
    <w:rsid w:val="00647F68"/>
    <w:rsid w:val="006508F3"/>
    <w:rsid w:val="006514F2"/>
    <w:rsid w:val="006520D6"/>
    <w:rsid w:val="00655F2A"/>
    <w:rsid w:val="00657F3D"/>
    <w:rsid w:val="00660CAD"/>
    <w:rsid w:val="00661FA9"/>
    <w:rsid w:val="00662557"/>
    <w:rsid w:val="00662F77"/>
    <w:rsid w:val="006641DF"/>
    <w:rsid w:val="00670669"/>
    <w:rsid w:val="0067078C"/>
    <w:rsid w:val="00670C50"/>
    <w:rsid w:val="00672121"/>
    <w:rsid w:val="00673C98"/>
    <w:rsid w:val="00675289"/>
    <w:rsid w:val="006753B6"/>
    <w:rsid w:val="00676229"/>
    <w:rsid w:val="00676C7D"/>
    <w:rsid w:val="006772D6"/>
    <w:rsid w:val="00680072"/>
    <w:rsid w:val="00680C5D"/>
    <w:rsid w:val="006812EF"/>
    <w:rsid w:val="0068282D"/>
    <w:rsid w:val="0068386D"/>
    <w:rsid w:val="00683920"/>
    <w:rsid w:val="0068568E"/>
    <w:rsid w:val="00685AFE"/>
    <w:rsid w:val="0068712F"/>
    <w:rsid w:val="00690F1B"/>
    <w:rsid w:val="00692060"/>
    <w:rsid w:val="00693567"/>
    <w:rsid w:val="0069451F"/>
    <w:rsid w:val="00695300"/>
    <w:rsid w:val="00695614"/>
    <w:rsid w:val="00695648"/>
    <w:rsid w:val="00695B07"/>
    <w:rsid w:val="006964FC"/>
    <w:rsid w:val="0069677F"/>
    <w:rsid w:val="00697B3D"/>
    <w:rsid w:val="006A58C2"/>
    <w:rsid w:val="006A5DB9"/>
    <w:rsid w:val="006A6CCD"/>
    <w:rsid w:val="006A7291"/>
    <w:rsid w:val="006A7793"/>
    <w:rsid w:val="006B2698"/>
    <w:rsid w:val="006B2ABE"/>
    <w:rsid w:val="006B4718"/>
    <w:rsid w:val="006B5B24"/>
    <w:rsid w:val="006B5CB2"/>
    <w:rsid w:val="006C00F9"/>
    <w:rsid w:val="006C096C"/>
    <w:rsid w:val="006C0AFB"/>
    <w:rsid w:val="006C0BCA"/>
    <w:rsid w:val="006C20ED"/>
    <w:rsid w:val="006C2BD4"/>
    <w:rsid w:val="006C447C"/>
    <w:rsid w:val="006C4571"/>
    <w:rsid w:val="006C47DA"/>
    <w:rsid w:val="006C51EB"/>
    <w:rsid w:val="006C5958"/>
    <w:rsid w:val="006C5AFB"/>
    <w:rsid w:val="006C659C"/>
    <w:rsid w:val="006C6A83"/>
    <w:rsid w:val="006C711F"/>
    <w:rsid w:val="006C74EF"/>
    <w:rsid w:val="006D0A83"/>
    <w:rsid w:val="006D1DAA"/>
    <w:rsid w:val="006D4AC1"/>
    <w:rsid w:val="006D69EE"/>
    <w:rsid w:val="006D6CBC"/>
    <w:rsid w:val="006D6D2A"/>
    <w:rsid w:val="006D6E57"/>
    <w:rsid w:val="006E0680"/>
    <w:rsid w:val="006E11FA"/>
    <w:rsid w:val="006E3E95"/>
    <w:rsid w:val="006E4553"/>
    <w:rsid w:val="006E6711"/>
    <w:rsid w:val="006E6C27"/>
    <w:rsid w:val="006F001F"/>
    <w:rsid w:val="006F09E6"/>
    <w:rsid w:val="006F13DD"/>
    <w:rsid w:val="006F1ABD"/>
    <w:rsid w:val="006F1B88"/>
    <w:rsid w:val="006F210B"/>
    <w:rsid w:val="006F22FA"/>
    <w:rsid w:val="006F33A6"/>
    <w:rsid w:val="006F355D"/>
    <w:rsid w:val="006F4673"/>
    <w:rsid w:val="007002B6"/>
    <w:rsid w:val="00703D3E"/>
    <w:rsid w:val="00705361"/>
    <w:rsid w:val="007061A8"/>
    <w:rsid w:val="00706D24"/>
    <w:rsid w:val="007075E9"/>
    <w:rsid w:val="00707796"/>
    <w:rsid w:val="00712A22"/>
    <w:rsid w:val="00713571"/>
    <w:rsid w:val="00716CD1"/>
    <w:rsid w:val="00720A9B"/>
    <w:rsid w:val="00720B56"/>
    <w:rsid w:val="007222E0"/>
    <w:rsid w:val="0072277D"/>
    <w:rsid w:val="00723BEB"/>
    <w:rsid w:val="00725933"/>
    <w:rsid w:val="00725D6A"/>
    <w:rsid w:val="0072674E"/>
    <w:rsid w:val="007272A8"/>
    <w:rsid w:val="00727716"/>
    <w:rsid w:val="00727A8D"/>
    <w:rsid w:val="00730C9E"/>
    <w:rsid w:val="00730D9A"/>
    <w:rsid w:val="00731753"/>
    <w:rsid w:val="00731DB4"/>
    <w:rsid w:val="00732F77"/>
    <w:rsid w:val="00733068"/>
    <w:rsid w:val="0073346E"/>
    <w:rsid w:val="00733834"/>
    <w:rsid w:val="007345CA"/>
    <w:rsid w:val="00734966"/>
    <w:rsid w:val="00735722"/>
    <w:rsid w:val="00735FB3"/>
    <w:rsid w:val="00736C34"/>
    <w:rsid w:val="00736E7E"/>
    <w:rsid w:val="00737206"/>
    <w:rsid w:val="0074037D"/>
    <w:rsid w:val="007415DA"/>
    <w:rsid w:val="00741F1C"/>
    <w:rsid w:val="00742B9A"/>
    <w:rsid w:val="007432E1"/>
    <w:rsid w:val="00743ADE"/>
    <w:rsid w:val="00744472"/>
    <w:rsid w:val="007456D5"/>
    <w:rsid w:val="0074695D"/>
    <w:rsid w:val="00747FE0"/>
    <w:rsid w:val="0075057E"/>
    <w:rsid w:val="00751382"/>
    <w:rsid w:val="00751AAB"/>
    <w:rsid w:val="00752033"/>
    <w:rsid w:val="00752F18"/>
    <w:rsid w:val="0075351A"/>
    <w:rsid w:val="00755668"/>
    <w:rsid w:val="007563D7"/>
    <w:rsid w:val="00757441"/>
    <w:rsid w:val="00761F05"/>
    <w:rsid w:val="00761F58"/>
    <w:rsid w:val="0076390A"/>
    <w:rsid w:val="0076555C"/>
    <w:rsid w:val="007669A1"/>
    <w:rsid w:val="00766AD8"/>
    <w:rsid w:val="00767076"/>
    <w:rsid w:val="007672AE"/>
    <w:rsid w:val="00767363"/>
    <w:rsid w:val="00770E07"/>
    <w:rsid w:val="00770FF3"/>
    <w:rsid w:val="00771882"/>
    <w:rsid w:val="007730E1"/>
    <w:rsid w:val="00773FB8"/>
    <w:rsid w:val="007747B7"/>
    <w:rsid w:val="00774951"/>
    <w:rsid w:val="0077699E"/>
    <w:rsid w:val="0077776F"/>
    <w:rsid w:val="00781817"/>
    <w:rsid w:val="00781E76"/>
    <w:rsid w:val="00784375"/>
    <w:rsid w:val="00784B27"/>
    <w:rsid w:val="00784D0E"/>
    <w:rsid w:val="00785225"/>
    <w:rsid w:val="00786474"/>
    <w:rsid w:val="0078722A"/>
    <w:rsid w:val="00787266"/>
    <w:rsid w:val="00790642"/>
    <w:rsid w:val="007917C0"/>
    <w:rsid w:val="0079226F"/>
    <w:rsid w:val="007932CF"/>
    <w:rsid w:val="0079361B"/>
    <w:rsid w:val="0079394F"/>
    <w:rsid w:val="00794E14"/>
    <w:rsid w:val="00796344"/>
    <w:rsid w:val="007977FC"/>
    <w:rsid w:val="007A30E7"/>
    <w:rsid w:val="007A3A5E"/>
    <w:rsid w:val="007A3C9F"/>
    <w:rsid w:val="007A41B1"/>
    <w:rsid w:val="007A5B8F"/>
    <w:rsid w:val="007B1C9D"/>
    <w:rsid w:val="007B3063"/>
    <w:rsid w:val="007B34E0"/>
    <w:rsid w:val="007B49E6"/>
    <w:rsid w:val="007B674C"/>
    <w:rsid w:val="007B69D6"/>
    <w:rsid w:val="007B7441"/>
    <w:rsid w:val="007C058E"/>
    <w:rsid w:val="007C080E"/>
    <w:rsid w:val="007C118F"/>
    <w:rsid w:val="007C1242"/>
    <w:rsid w:val="007C2A7B"/>
    <w:rsid w:val="007C31EC"/>
    <w:rsid w:val="007C3601"/>
    <w:rsid w:val="007C4317"/>
    <w:rsid w:val="007C4722"/>
    <w:rsid w:val="007C4D4D"/>
    <w:rsid w:val="007C4E07"/>
    <w:rsid w:val="007C6EE7"/>
    <w:rsid w:val="007C711B"/>
    <w:rsid w:val="007C7D4D"/>
    <w:rsid w:val="007C7EE0"/>
    <w:rsid w:val="007D09F8"/>
    <w:rsid w:val="007D0EC1"/>
    <w:rsid w:val="007D1DAE"/>
    <w:rsid w:val="007D26FB"/>
    <w:rsid w:val="007D3734"/>
    <w:rsid w:val="007D3F6E"/>
    <w:rsid w:val="007D52BD"/>
    <w:rsid w:val="007D588B"/>
    <w:rsid w:val="007D68E2"/>
    <w:rsid w:val="007D7828"/>
    <w:rsid w:val="007D7D96"/>
    <w:rsid w:val="007D7DBB"/>
    <w:rsid w:val="007E0B58"/>
    <w:rsid w:val="007E170D"/>
    <w:rsid w:val="007E46A9"/>
    <w:rsid w:val="007E48F6"/>
    <w:rsid w:val="007E49E8"/>
    <w:rsid w:val="007E5268"/>
    <w:rsid w:val="007E5560"/>
    <w:rsid w:val="007E6614"/>
    <w:rsid w:val="007E6EBF"/>
    <w:rsid w:val="007F5AE2"/>
    <w:rsid w:val="007F60CC"/>
    <w:rsid w:val="007F6849"/>
    <w:rsid w:val="007F72A0"/>
    <w:rsid w:val="008008F5"/>
    <w:rsid w:val="00800B51"/>
    <w:rsid w:val="00801901"/>
    <w:rsid w:val="00801CDC"/>
    <w:rsid w:val="00802288"/>
    <w:rsid w:val="008026A6"/>
    <w:rsid w:val="008026C0"/>
    <w:rsid w:val="0080300D"/>
    <w:rsid w:val="00803421"/>
    <w:rsid w:val="0080401F"/>
    <w:rsid w:val="008041CB"/>
    <w:rsid w:val="008104EA"/>
    <w:rsid w:val="008112EB"/>
    <w:rsid w:val="00811618"/>
    <w:rsid w:val="00812C9E"/>
    <w:rsid w:val="00814CE2"/>
    <w:rsid w:val="00815F19"/>
    <w:rsid w:val="0081631E"/>
    <w:rsid w:val="008179D0"/>
    <w:rsid w:val="00817E22"/>
    <w:rsid w:val="00820F10"/>
    <w:rsid w:val="008218EE"/>
    <w:rsid w:val="00821951"/>
    <w:rsid w:val="008224B3"/>
    <w:rsid w:val="008236EA"/>
    <w:rsid w:val="00823B0D"/>
    <w:rsid w:val="00826691"/>
    <w:rsid w:val="008355D7"/>
    <w:rsid w:val="0083646D"/>
    <w:rsid w:val="0084137F"/>
    <w:rsid w:val="00841DB7"/>
    <w:rsid w:val="00842D41"/>
    <w:rsid w:val="00847AAB"/>
    <w:rsid w:val="008502E1"/>
    <w:rsid w:val="0085117C"/>
    <w:rsid w:val="008531C9"/>
    <w:rsid w:val="00856D05"/>
    <w:rsid w:val="0085703D"/>
    <w:rsid w:val="008573F3"/>
    <w:rsid w:val="0085782D"/>
    <w:rsid w:val="00860619"/>
    <w:rsid w:val="00861359"/>
    <w:rsid w:val="0086240E"/>
    <w:rsid w:val="008632EB"/>
    <w:rsid w:val="008645B1"/>
    <w:rsid w:val="00865122"/>
    <w:rsid w:val="0086633D"/>
    <w:rsid w:val="008678A9"/>
    <w:rsid w:val="00867B9D"/>
    <w:rsid w:val="00867FFA"/>
    <w:rsid w:val="00871169"/>
    <w:rsid w:val="008719C4"/>
    <w:rsid w:val="00871F54"/>
    <w:rsid w:val="00872B67"/>
    <w:rsid w:val="00872FC9"/>
    <w:rsid w:val="00875752"/>
    <w:rsid w:val="00875A67"/>
    <w:rsid w:val="00875FA4"/>
    <w:rsid w:val="008802C2"/>
    <w:rsid w:val="008818CB"/>
    <w:rsid w:val="00881E5E"/>
    <w:rsid w:val="00882E26"/>
    <w:rsid w:val="00884B82"/>
    <w:rsid w:val="00884F28"/>
    <w:rsid w:val="008851F9"/>
    <w:rsid w:val="00885604"/>
    <w:rsid w:val="00890EA8"/>
    <w:rsid w:val="00891353"/>
    <w:rsid w:val="00893CC0"/>
    <w:rsid w:val="00894BF4"/>
    <w:rsid w:val="0089601E"/>
    <w:rsid w:val="008A0327"/>
    <w:rsid w:val="008A0832"/>
    <w:rsid w:val="008A184C"/>
    <w:rsid w:val="008A2EFC"/>
    <w:rsid w:val="008A30EC"/>
    <w:rsid w:val="008A35BC"/>
    <w:rsid w:val="008A459C"/>
    <w:rsid w:val="008B0401"/>
    <w:rsid w:val="008B2639"/>
    <w:rsid w:val="008B452A"/>
    <w:rsid w:val="008B538F"/>
    <w:rsid w:val="008B6EFC"/>
    <w:rsid w:val="008B6F04"/>
    <w:rsid w:val="008C0664"/>
    <w:rsid w:val="008C0DC0"/>
    <w:rsid w:val="008C3A29"/>
    <w:rsid w:val="008C628A"/>
    <w:rsid w:val="008C6C59"/>
    <w:rsid w:val="008C700C"/>
    <w:rsid w:val="008C7CA2"/>
    <w:rsid w:val="008D0500"/>
    <w:rsid w:val="008D0DA4"/>
    <w:rsid w:val="008D31CB"/>
    <w:rsid w:val="008D46CE"/>
    <w:rsid w:val="008D4B06"/>
    <w:rsid w:val="008D5BB3"/>
    <w:rsid w:val="008D6AB3"/>
    <w:rsid w:val="008E0512"/>
    <w:rsid w:val="008E1746"/>
    <w:rsid w:val="008E19B1"/>
    <w:rsid w:val="008E2386"/>
    <w:rsid w:val="008E25CD"/>
    <w:rsid w:val="008E266B"/>
    <w:rsid w:val="008E4D37"/>
    <w:rsid w:val="008E5CEE"/>
    <w:rsid w:val="008E6208"/>
    <w:rsid w:val="008E7D3E"/>
    <w:rsid w:val="008F09E7"/>
    <w:rsid w:val="008F3CD4"/>
    <w:rsid w:val="008F4E1B"/>
    <w:rsid w:val="008F6B16"/>
    <w:rsid w:val="008F6F0B"/>
    <w:rsid w:val="008F7146"/>
    <w:rsid w:val="008F7235"/>
    <w:rsid w:val="009015D2"/>
    <w:rsid w:val="00901935"/>
    <w:rsid w:val="00901C98"/>
    <w:rsid w:val="0090451A"/>
    <w:rsid w:val="00905200"/>
    <w:rsid w:val="00906480"/>
    <w:rsid w:val="0090703C"/>
    <w:rsid w:val="00907725"/>
    <w:rsid w:val="00911456"/>
    <w:rsid w:val="00912306"/>
    <w:rsid w:val="0091387F"/>
    <w:rsid w:val="00914099"/>
    <w:rsid w:val="00915728"/>
    <w:rsid w:val="0091591D"/>
    <w:rsid w:val="00916FE3"/>
    <w:rsid w:val="00917080"/>
    <w:rsid w:val="00917C94"/>
    <w:rsid w:val="00921009"/>
    <w:rsid w:val="00921626"/>
    <w:rsid w:val="00923736"/>
    <w:rsid w:val="00924418"/>
    <w:rsid w:val="00924F5E"/>
    <w:rsid w:val="009259A5"/>
    <w:rsid w:val="00930161"/>
    <w:rsid w:val="0093090F"/>
    <w:rsid w:val="00930D66"/>
    <w:rsid w:val="00931164"/>
    <w:rsid w:val="009320D9"/>
    <w:rsid w:val="00932594"/>
    <w:rsid w:val="009327AF"/>
    <w:rsid w:val="00932D4D"/>
    <w:rsid w:val="009344F4"/>
    <w:rsid w:val="0093498C"/>
    <w:rsid w:val="00934C79"/>
    <w:rsid w:val="00935C29"/>
    <w:rsid w:val="0093648D"/>
    <w:rsid w:val="00936C0E"/>
    <w:rsid w:val="00937E79"/>
    <w:rsid w:val="009426F0"/>
    <w:rsid w:val="00942AFD"/>
    <w:rsid w:val="009434AC"/>
    <w:rsid w:val="00943EE2"/>
    <w:rsid w:val="00943F5C"/>
    <w:rsid w:val="0094450C"/>
    <w:rsid w:val="009453A9"/>
    <w:rsid w:val="00945777"/>
    <w:rsid w:val="00945D42"/>
    <w:rsid w:val="00946B2B"/>
    <w:rsid w:val="00947123"/>
    <w:rsid w:val="009478AB"/>
    <w:rsid w:val="00947D08"/>
    <w:rsid w:val="009508E9"/>
    <w:rsid w:val="00951201"/>
    <w:rsid w:val="00951CBD"/>
    <w:rsid w:val="009534EF"/>
    <w:rsid w:val="00955E09"/>
    <w:rsid w:val="009568FC"/>
    <w:rsid w:val="00956A82"/>
    <w:rsid w:val="00957046"/>
    <w:rsid w:val="00960C10"/>
    <w:rsid w:val="00961910"/>
    <w:rsid w:val="009622A2"/>
    <w:rsid w:val="00962FD8"/>
    <w:rsid w:val="009635AB"/>
    <w:rsid w:val="0096376A"/>
    <w:rsid w:val="0096392E"/>
    <w:rsid w:val="00966781"/>
    <w:rsid w:val="00967407"/>
    <w:rsid w:val="009712E0"/>
    <w:rsid w:val="00973A15"/>
    <w:rsid w:val="009754CE"/>
    <w:rsid w:val="00976530"/>
    <w:rsid w:val="00980B59"/>
    <w:rsid w:val="009821E7"/>
    <w:rsid w:val="00982E7F"/>
    <w:rsid w:val="00983E30"/>
    <w:rsid w:val="009841E3"/>
    <w:rsid w:val="009869D7"/>
    <w:rsid w:val="00986F64"/>
    <w:rsid w:val="00987047"/>
    <w:rsid w:val="00987C45"/>
    <w:rsid w:val="009910E5"/>
    <w:rsid w:val="009942A4"/>
    <w:rsid w:val="0099540F"/>
    <w:rsid w:val="00997982"/>
    <w:rsid w:val="009A1586"/>
    <w:rsid w:val="009A319C"/>
    <w:rsid w:val="009A33DC"/>
    <w:rsid w:val="009A58F4"/>
    <w:rsid w:val="009A6307"/>
    <w:rsid w:val="009A63DA"/>
    <w:rsid w:val="009A6CF4"/>
    <w:rsid w:val="009A717B"/>
    <w:rsid w:val="009B1AAA"/>
    <w:rsid w:val="009B2934"/>
    <w:rsid w:val="009B47B5"/>
    <w:rsid w:val="009B481E"/>
    <w:rsid w:val="009B4BD6"/>
    <w:rsid w:val="009B5D98"/>
    <w:rsid w:val="009B6949"/>
    <w:rsid w:val="009C11EB"/>
    <w:rsid w:val="009C1240"/>
    <w:rsid w:val="009C1655"/>
    <w:rsid w:val="009C250B"/>
    <w:rsid w:val="009C462D"/>
    <w:rsid w:val="009C4D37"/>
    <w:rsid w:val="009C73AA"/>
    <w:rsid w:val="009D0A3B"/>
    <w:rsid w:val="009D1B41"/>
    <w:rsid w:val="009D211E"/>
    <w:rsid w:val="009D27B1"/>
    <w:rsid w:val="009D2933"/>
    <w:rsid w:val="009D2E76"/>
    <w:rsid w:val="009D3569"/>
    <w:rsid w:val="009D5CB7"/>
    <w:rsid w:val="009D7878"/>
    <w:rsid w:val="009E2BC2"/>
    <w:rsid w:val="009E4BAE"/>
    <w:rsid w:val="009F0EC2"/>
    <w:rsid w:val="009F526A"/>
    <w:rsid w:val="009F5944"/>
    <w:rsid w:val="009F743D"/>
    <w:rsid w:val="00A001EB"/>
    <w:rsid w:val="00A00F26"/>
    <w:rsid w:val="00A01B61"/>
    <w:rsid w:val="00A01FAC"/>
    <w:rsid w:val="00A0211F"/>
    <w:rsid w:val="00A039BD"/>
    <w:rsid w:val="00A048D3"/>
    <w:rsid w:val="00A049F6"/>
    <w:rsid w:val="00A04A19"/>
    <w:rsid w:val="00A04E6A"/>
    <w:rsid w:val="00A07B9E"/>
    <w:rsid w:val="00A10909"/>
    <w:rsid w:val="00A1277B"/>
    <w:rsid w:val="00A14125"/>
    <w:rsid w:val="00A1484E"/>
    <w:rsid w:val="00A151D5"/>
    <w:rsid w:val="00A16174"/>
    <w:rsid w:val="00A1647A"/>
    <w:rsid w:val="00A1697B"/>
    <w:rsid w:val="00A203C7"/>
    <w:rsid w:val="00A207BF"/>
    <w:rsid w:val="00A21D3E"/>
    <w:rsid w:val="00A22ABE"/>
    <w:rsid w:val="00A22EB0"/>
    <w:rsid w:val="00A2379C"/>
    <w:rsid w:val="00A23F02"/>
    <w:rsid w:val="00A24AEF"/>
    <w:rsid w:val="00A25099"/>
    <w:rsid w:val="00A2712A"/>
    <w:rsid w:val="00A27488"/>
    <w:rsid w:val="00A2794D"/>
    <w:rsid w:val="00A32A32"/>
    <w:rsid w:val="00A35366"/>
    <w:rsid w:val="00A36670"/>
    <w:rsid w:val="00A36C95"/>
    <w:rsid w:val="00A402A7"/>
    <w:rsid w:val="00A40B5F"/>
    <w:rsid w:val="00A418F6"/>
    <w:rsid w:val="00A429E5"/>
    <w:rsid w:val="00A43511"/>
    <w:rsid w:val="00A44FF9"/>
    <w:rsid w:val="00A45019"/>
    <w:rsid w:val="00A4628C"/>
    <w:rsid w:val="00A50671"/>
    <w:rsid w:val="00A56183"/>
    <w:rsid w:val="00A565B1"/>
    <w:rsid w:val="00A5698B"/>
    <w:rsid w:val="00A604C5"/>
    <w:rsid w:val="00A60704"/>
    <w:rsid w:val="00A60BBE"/>
    <w:rsid w:val="00A60F0E"/>
    <w:rsid w:val="00A64028"/>
    <w:rsid w:val="00A65023"/>
    <w:rsid w:val="00A66263"/>
    <w:rsid w:val="00A675E8"/>
    <w:rsid w:val="00A67BA9"/>
    <w:rsid w:val="00A7103F"/>
    <w:rsid w:val="00A726B9"/>
    <w:rsid w:val="00A7324C"/>
    <w:rsid w:val="00A73AEA"/>
    <w:rsid w:val="00A73D47"/>
    <w:rsid w:val="00A754D9"/>
    <w:rsid w:val="00A772D0"/>
    <w:rsid w:val="00A77685"/>
    <w:rsid w:val="00A81799"/>
    <w:rsid w:val="00A8370A"/>
    <w:rsid w:val="00A838B3"/>
    <w:rsid w:val="00A857B5"/>
    <w:rsid w:val="00A8596A"/>
    <w:rsid w:val="00A864DB"/>
    <w:rsid w:val="00A8753B"/>
    <w:rsid w:val="00A87B80"/>
    <w:rsid w:val="00A90409"/>
    <w:rsid w:val="00A90A84"/>
    <w:rsid w:val="00A93BE7"/>
    <w:rsid w:val="00A93E0F"/>
    <w:rsid w:val="00A97250"/>
    <w:rsid w:val="00AA1841"/>
    <w:rsid w:val="00AA189D"/>
    <w:rsid w:val="00AA1B85"/>
    <w:rsid w:val="00AA25BB"/>
    <w:rsid w:val="00AA300D"/>
    <w:rsid w:val="00AA379E"/>
    <w:rsid w:val="00AA3847"/>
    <w:rsid w:val="00AA3A0E"/>
    <w:rsid w:val="00AA4889"/>
    <w:rsid w:val="00AA4E44"/>
    <w:rsid w:val="00AA53F3"/>
    <w:rsid w:val="00AA6147"/>
    <w:rsid w:val="00AB0C75"/>
    <w:rsid w:val="00AB1D0B"/>
    <w:rsid w:val="00AB2017"/>
    <w:rsid w:val="00AB267D"/>
    <w:rsid w:val="00AB3EE1"/>
    <w:rsid w:val="00AB6E50"/>
    <w:rsid w:val="00AB7751"/>
    <w:rsid w:val="00AB7DA1"/>
    <w:rsid w:val="00AC0D26"/>
    <w:rsid w:val="00AC0FA9"/>
    <w:rsid w:val="00AC175C"/>
    <w:rsid w:val="00AC1909"/>
    <w:rsid w:val="00AC2B54"/>
    <w:rsid w:val="00AC54E7"/>
    <w:rsid w:val="00AC593D"/>
    <w:rsid w:val="00AC5C18"/>
    <w:rsid w:val="00AC693E"/>
    <w:rsid w:val="00AD0F22"/>
    <w:rsid w:val="00AD11C8"/>
    <w:rsid w:val="00AD1C85"/>
    <w:rsid w:val="00AD1F12"/>
    <w:rsid w:val="00AD2359"/>
    <w:rsid w:val="00AD3337"/>
    <w:rsid w:val="00AD3E36"/>
    <w:rsid w:val="00AD5598"/>
    <w:rsid w:val="00AD7897"/>
    <w:rsid w:val="00AD7A4F"/>
    <w:rsid w:val="00AE1A80"/>
    <w:rsid w:val="00AE1E54"/>
    <w:rsid w:val="00AE2B3D"/>
    <w:rsid w:val="00AE3461"/>
    <w:rsid w:val="00AE3742"/>
    <w:rsid w:val="00AE3FD8"/>
    <w:rsid w:val="00AE7494"/>
    <w:rsid w:val="00AF0618"/>
    <w:rsid w:val="00AF0AAB"/>
    <w:rsid w:val="00AF0B93"/>
    <w:rsid w:val="00AF14AA"/>
    <w:rsid w:val="00AF396F"/>
    <w:rsid w:val="00AF4684"/>
    <w:rsid w:val="00AF54B2"/>
    <w:rsid w:val="00AF5BF8"/>
    <w:rsid w:val="00AF6CCE"/>
    <w:rsid w:val="00AF6CE3"/>
    <w:rsid w:val="00B0036B"/>
    <w:rsid w:val="00B00A07"/>
    <w:rsid w:val="00B02E92"/>
    <w:rsid w:val="00B061E4"/>
    <w:rsid w:val="00B063AD"/>
    <w:rsid w:val="00B078CD"/>
    <w:rsid w:val="00B112AF"/>
    <w:rsid w:val="00B117A0"/>
    <w:rsid w:val="00B13BAB"/>
    <w:rsid w:val="00B15E50"/>
    <w:rsid w:val="00B17173"/>
    <w:rsid w:val="00B21DDD"/>
    <w:rsid w:val="00B221F2"/>
    <w:rsid w:val="00B23460"/>
    <w:rsid w:val="00B23EFF"/>
    <w:rsid w:val="00B24769"/>
    <w:rsid w:val="00B24AE5"/>
    <w:rsid w:val="00B2566D"/>
    <w:rsid w:val="00B2576E"/>
    <w:rsid w:val="00B2738B"/>
    <w:rsid w:val="00B27E53"/>
    <w:rsid w:val="00B30445"/>
    <w:rsid w:val="00B30DF9"/>
    <w:rsid w:val="00B324E8"/>
    <w:rsid w:val="00B32979"/>
    <w:rsid w:val="00B331C4"/>
    <w:rsid w:val="00B33653"/>
    <w:rsid w:val="00B3675C"/>
    <w:rsid w:val="00B40DA9"/>
    <w:rsid w:val="00B4216E"/>
    <w:rsid w:val="00B4363F"/>
    <w:rsid w:val="00B43DD4"/>
    <w:rsid w:val="00B45487"/>
    <w:rsid w:val="00B4787A"/>
    <w:rsid w:val="00B50FBD"/>
    <w:rsid w:val="00B51A69"/>
    <w:rsid w:val="00B5493B"/>
    <w:rsid w:val="00B55606"/>
    <w:rsid w:val="00B55DB2"/>
    <w:rsid w:val="00B56462"/>
    <w:rsid w:val="00B574C0"/>
    <w:rsid w:val="00B60F34"/>
    <w:rsid w:val="00B622B5"/>
    <w:rsid w:val="00B62FA7"/>
    <w:rsid w:val="00B6307B"/>
    <w:rsid w:val="00B6371A"/>
    <w:rsid w:val="00B64804"/>
    <w:rsid w:val="00B656CA"/>
    <w:rsid w:val="00B664B1"/>
    <w:rsid w:val="00B677BF"/>
    <w:rsid w:val="00B7022E"/>
    <w:rsid w:val="00B727B3"/>
    <w:rsid w:val="00B731D3"/>
    <w:rsid w:val="00B7329A"/>
    <w:rsid w:val="00B73828"/>
    <w:rsid w:val="00B73EAD"/>
    <w:rsid w:val="00B7403A"/>
    <w:rsid w:val="00B74D5F"/>
    <w:rsid w:val="00B74F66"/>
    <w:rsid w:val="00B75066"/>
    <w:rsid w:val="00B7541A"/>
    <w:rsid w:val="00B76650"/>
    <w:rsid w:val="00B766B1"/>
    <w:rsid w:val="00B7675A"/>
    <w:rsid w:val="00B77BB1"/>
    <w:rsid w:val="00B77BBB"/>
    <w:rsid w:val="00B80552"/>
    <w:rsid w:val="00B824C7"/>
    <w:rsid w:val="00B83C58"/>
    <w:rsid w:val="00B86405"/>
    <w:rsid w:val="00B865F8"/>
    <w:rsid w:val="00B8725B"/>
    <w:rsid w:val="00B8732D"/>
    <w:rsid w:val="00B9066F"/>
    <w:rsid w:val="00B90DD9"/>
    <w:rsid w:val="00B94D79"/>
    <w:rsid w:val="00B952D6"/>
    <w:rsid w:val="00B96070"/>
    <w:rsid w:val="00B97167"/>
    <w:rsid w:val="00BA1FEB"/>
    <w:rsid w:val="00BA2470"/>
    <w:rsid w:val="00BA2A6A"/>
    <w:rsid w:val="00BA2FA1"/>
    <w:rsid w:val="00BA4595"/>
    <w:rsid w:val="00BA4D53"/>
    <w:rsid w:val="00BA5BA4"/>
    <w:rsid w:val="00BA5FCA"/>
    <w:rsid w:val="00BA7FC0"/>
    <w:rsid w:val="00BB109F"/>
    <w:rsid w:val="00BB170D"/>
    <w:rsid w:val="00BB25D2"/>
    <w:rsid w:val="00BB3BD1"/>
    <w:rsid w:val="00BB3E9D"/>
    <w:rsid w:val="00BC0DEC"/>
    <w:rsid w:val="00BC140D"/>
    <w:rsid w:val="00BC222B"/>
    <w:rsid w:val="00BC3135"/>
    <w:rsid w:val="00BC36B3"/>
    <w:rsid w:val="00BC4018"/>
    <w:rsid w:val="00BC41E0"/>
    <w:rsid w:val="00BC428B"/>
    <w:rsid w:val="00BC4613"/>
    <w:rsid w:val="00BC47D2"/>
    <w:rsid w:val="00BC4E9B"/>
    <w:rsid w:val="00BC796F"/>
    <w:rsid w:val="00BC7AB2"/>
    <w:rsid w:val="00BD26EB"/>
    <w:rsid w:val="00BD2CFA"/>
    <w:rsid w:val="00BD4892"/>
    <w:rsid w:val="00BD6300"/>
    <w:rsid w:val="00BD67A5"/>
    <w:rsid w:val="00BD79D8"/>
    <w:rsid w:val="00BD7DBD"/>
    <w:rsid w:val="00BE0DB2"/>
    <w:rsid w:val="00BE121F"/>
    <w:rsid w:val="00BE2B2D"/>
    <w:rsid w:val="00BE3C4E"/>
    <w:rsid w:val="00BE6580"/>
    <w:rsid w:val="00BE6649"/>
    <w:rsid w:val="00BE6759"/>
    <w:rsid w:val="00BE6A19"/>
    <w:rsid w:val="00BE6B62"/>
    <w:rsid w:val="00BE70E6"/>
    <w:rsid w:val="00BE739E"/>
    <w:rsid w:val="00BF00C3"/>
    <w:rsid w:val="00BF1017"/>
    <w:rsid w:val="00BF2514"/>
    <w:rsid w:val="00BF2BD6"/>
    <w:rsid w:val="00BF44C3"/>
    <w:rsid w:val="00BF575B"/>
    <w:rsid w:val="00BF6BC0"/>
    <w:rsid w:val="00BF786E"/>
    <w:rsid w:val="00C002AD"/>
    <w:rsid w:val="00C00C48"/>
    <w:rsid w:val="00C01DBD"/>
    <w:rsid w:val="00C01F6F"/>
    <w:rsid w:val="00C0242B"/>
    <w:rsid w:val="00C04BBC"/>
    <w:rsid w:val="00C05A00"/>
    <w:rsid w:val="00C05DB5"/>
    <w:rsid w:val="00C1061D"/>
    <w:rsid w:val="00C10D4F"/>
    <w:rsid w:val="00C1137D"/>
    <w:rsid w:val="00C11BF2"/>
    <w:rsid w:val="00C11EFD"/>
    <w:rsid w:val="00C170F5"/>
    <w:rsid w:val="00C173FE"/>
    <w:rsid w:val="00C20188"/>
    <w:rsid w:val="00C22180"/>
    <w:rsid w:val="00C22392"/>
    <w:rsid w:val="00C244A8"/>
    <w:rsid w:val="00C24C02"/>
    <w:rsid w:val="00C24D5E"/>
    <w:rsid w:val="00C24E14"/>
    <w:rsid w:val="00C2570C"/>
    <w:rsid w:val="00C2604F"/>
    <w:rsid w:val="00C27510"/>
    <w:rsid w:val="00C3007B"/>
    <w:rsid w:val="00C308DA"/>
    <w:rsid w:val="00C30C14"/>
    <w:rsid w:val="00C313EF"/>
    <w:rsid w:val="00C31FFC"/>
    <w:rsid w:val="00C32A75"/>
    <w:rsid w:val="00C32A9D"/>
    <w:rsid w:val="00C3442A"/>
    <w:rsid w:val="00C3506D"/>
    <w:rsid w:val="00C3574D"/>
    <w:rsid w:val="00C35955"/>
    <w:rsid w:val="00C35DC2"/>
    <w:rsid w:val="00C36A36"/>
    <w:rsid w:val="00C36BA7"/>
    <w:rsid w:val="00C37022"/>
    <w:rsid w:val="00C40ECB"/>
    <w:rsid w:val="00C429AD"/>
    <w:rsid w:val="00C4389F"/>
    <w:rsid w:val="00C4425C"/>
    <w:rsid w:val="00C44FF7"/>
    <w:rsid w:val="00C46AB9"/>
    <w:rsid w:val="00C47725"/>
    <w:rsid w:val="00C4791B"/>
    <w:rsid w:val="00C51286"/>
    <w:rsid w:val="00C51623"/>
    <w:rsid w:val="00C52C3F"/>
    <w:rsid w:val="00C537AB"/>
    <w:rsid w:val="00C538A6"/>
    <w:rsid w:val="00C53A62"/>
    <w:rsid w:val="00C53C2C"/>
    <w:rsid w:val="00C54CAB"/>
    <w:rsid w:val="00C559B4"/>
    <w:rsid w:val="00C575A6"/>
    <w:rsid w:val="00C60B00"/>
    <w:rsid w:val="00C619F4"/>
    <w:rsid w:val="00C61F12"/>
    <w:rsid w:val="00C6307D"/>
    <w:rsid w:val="00C63DBF"/>
    <w:rsid w:val="00C644BC"/>
    <w:rsid w:val="00C65061"/>
    <w:rsid w:val="00C65366"/>
    <w:rsid w:val="00C65F07"/>
    <w:rsid w:val="00C66196"/>
    <w:rsid w:val="00C66588"/>
    <w:rsid w:val="00C6779E"/>
    <w:rsid w:val="00C67A16"/>
    <w:rsid w:val="00C7047F"/>
    <w:rsid w:val="00C721FB"/>
    <w:rsid w:val="00C723DE"/>
    <w:rsid w:val="00C739D2"/>
    <w:rsid w:val="00C73E39"/>
    <w:rsid w:val="00C746A7"/>
    <w:rsid w:val="00C74991"/>
    <w:rsid w:val="00C75EBC"/>
    <w:rsid w:val="00C76DDD"/>
    <w:rsid w:val="00C7733E"/>
    <w:rsid w:val="00C77436"/>
    <w:rsid w:val="00C77AEA"/>
    <w:rsid w:val="00C80587"/>
    <w:rsid w:val="00C8125B"/>
    <w:rsid w:val="00C8206A"/>
    <w:rsid w:val="00C83704"/>
    <w:rsid w:val="00C84BB9"/>
    <w:rsid w:val="00C84E28"/>
    <w:rsid w:val="00C85433"/>
    <w:rsid w:val="00C86034"/>
    <w:rsid w:val="00C90E2F"/>
    <w:rsid w:val="00C91227"/>
    <w:rsid w:val="00C91B21"/>
    <w:rsid w:val="00C9231A"/>
    <w:rsid w:val="00C92F24"/>
    <w:rsid w:val="00C96139"/>
    <w:rsid w:val="00C97111"/>
    <w:rsid w:val="00C979AD"/>
    <w:rsid w:val="00CA5008"/>
    <w:rsid w:val="00CA669E"/>
    <w:rsid w:val="00CA6E1C"/>
    <w:rsid w:val="00CB00DD"/>
    <w:rsid w:val="00CB1BC4"/>
    <w:rsid w:val="00CB1C0F"/>
    <w:rsid w:val="00CB31FE"/>
    <w:rsid w:val="00CB3F60"/>
    <w:rsid w:val="00CB6472"/>
    <w:rsid w:val="00CB6A99"/>
    <w:rsid w:val="00CC02A0"/>
    <w:rsid w:val="00CC09E5"/>
    <w:rsid w:val="00CC249A"/>
    <w:rsid w:val="00CC3637"/>
    <w:rsid w:val="00CC3829"/>
    <w:rsid w:val="00CC390D"/>
    <w:rsid w:val="00CC455D"/>
    <w:rsid w:val="00CC7BBA"/>
    <w:rsid w:val="00CD026B"/>
    <w:rsid w:val="00CD1597"/>
    <w:rsid w:val="00CD3970"/>
    <w:rsid w:val="00CD4F90"/>
    <w:rsid w:val="00CD6018"/>
    <w:rsid w:val="00CD63B1"/>
    <w:rsid w:val="00CD66F8"/>
    <w:rsid w:val="00CD7620"/>
    <w:rsid w:val="00CE017B"/>
    <w:rsid w:val="00CE06F3"/>
    <w:rsid w:val="00CE101C"/>
    <w:rsid w:val="00CE1131"/>
    <w:rsid w:val="00CE2455"/>
    <w:rsid w:val="00CE2F15"/>
    <w:rsid w:val="00CE41F7"/>
    <w:rsid w:val="00CE43BB"/>
    <w:rsid w:val="00CE4756"/>
    <w:rsid w:val="00CE69F4"/>
    <w:rsid w:val="00CE777A"/>
    <w:rsid w:val="00CF018E"/>
    <w:rsid w:val="00CF1106"/>
    <w:rsid w:val="00CF3BD9"/>
    <w:rsid w:val="00CF433D"/>
    <w:rsid w:val="00CF5D6B"/>
    <w:rsid w:val="00CF5FDF"/>
    <w:rsid w:val="00CF6E8A"/>
    <w:rsid w:val="00CF75AA"/>
    <w:rsid w:val="00CF775B"/>
    <w:rsid w:val="00D0071A"/>
    <w:rsid w:val="00D0168E"/>
    <w:rsid w:val="00D01FD4"/>
    <w:rsid w:val="00D02046"/>
    <w:rsid w:val="00D02A4D"/>
    <w:rsid w:val="00D02AEC"/>
    <w:rsid w:val="00D03AA8"/>
    <w:rsid w:val="00D03F4A"/>
    <w:rsid w:val="00D05099"/>
    <w:rsid w:val="00D07518"/>
    <w:rsid w:val="00D078EE"/>
    <w:rsid w:val="00D106D6"/>
    <w:rsid w:val="00D10EB5"/>
    <w:rsid w:val="00D117FD"/>
    <w:rsid w:val="00D1409C"/>
    <w:rsid w:val="00D151DC"/>
    <w:rsid w:val="00D15B72"/>
    <w:rsid w:val="00D20313"/>
    <w:rsid w:val="00D2184A"/>
    <w:rsid w:val="00D22905"/>
    <w:rsid w:val="00D2340B"/>
    <w:rsid w:val="00D23F30"/>
    <w:rsid w:val="00D2464E"/>
    <w:rsid w:val="00D258F2"/>
    <w:rsid w:val="00D269F2"/>
    <w:rsid w:val="00D272A5"/>
    <w:rsid w:val="00D311A8"/>
    <w:rsid w:val="00D31467"/>
    <w:rsid w:val="00D31A7D"/>
    <w:rsid w:val="00D34CE4"/>
    <w:rsid w:val="00D35544"/>
    <w:rsid w:val="00D357F3"/>
    <w:rsid w:val="00D35B88"/>
    <w:rsid w:val="00D3619F"/>
    <w:rsid w:val="00D363E6"/>
    <w:rsid w:val="00D37695"/>
    <w:rsid w:val="00D40547"/>
    <w:rsid w:val="00D41D4D"/>
    <w:rsid w:val="00D435A9"/>
    <w:rsid w:val="00D43F84"/>
    <w:rsid w:val="00D44049"/>
    <w:rsid w:val="00D45ADA"/>
    <w:rsid w:val="00D47484"/>
    <w:rsid w:val="00D47EAD"/>
    <w:rsid w:val="00D47EFD"/>
    <w:rsid w:val="00D5046B"/>
    <w:rsid w:val="00D50819"/>
    <w:rsid w:val="00D50C32"/>
    <w:rsid w:val="00D523D8"/>
    <w:rsid w:val="00D53C4C"/>
    <w:rsid w:val="00D5402A"/>
    <w:rsid w:val="00D56675"/>
    <w:rsid w:val="00D5727D"/>
    <w:rsid w:val="00D60FCA"/>
    <w:rsid w:val="00D62677"/>
    <w:rsid w:val="00D63239"/>
    <w:rsid w:val="00D63A44"/>
    <w:rsid w:val="00D64318"/>
    <w:rsid w:val="00D65644"/>
    <w:rsid w:val="00D65C4F"/>
    <w:rsid w:val="00D707DF"/>
    <w:rsid w:val="00D72BB8"/>
    <w:rsid w:val="00D74149"/>
    <w:rsid w:val="00D741E1"/>
    <w:rsid w:val="00D744E8"/>
    <w:rsid w:val="00D761F3"/>
    <w:rsid w:val="00D766E7"/>
    <w:rsid w:val="00D76BD2"/>
    <w:rsid w:val="00D80E71"/>
    <w:rsid w:val="00D8274A"/>
    <w:rsid w:val="00D8349E"/>
    <w:rsid w:val="00D836C8"/>
    <w:rsid w:val="00D83AA4"/>
    <w:rsid w:val="00D849A6"/>
    <w:rsid w:val="00D84F4D"/>
    <w:rsid w:val="00D85BFB"/>
    <w:rsid w:val="00D85FB9"/>
    <w:rsid w:val="00D90650"/>
    <w:rsid w:val="00D918C1"/>
    <w:rsid w:val="00D92A7F"/>
    <w:rsid w:val="00D9391C"/>
    <w:rsid w:val="00D95C2C"/>
    <w:rsid w:val="00D95E4D"/>
    <w:rsid w:val="00DA0786"/>
    <w:rsid w:val="00DA0BFB"/>
    <w:rsid w:val="00DA0C98"/>
    <w:rsid w:val="00DA10BF"/>
    <w:rsid w:val="00DA2094"/>
    <w:rsid w:val="00DA323F"/>
    <w:rsid w:val="00DA3B5C"/>
    <w:rsid w:val="00DA4E06"/>
    <w:rsid w:val="00DA509D"/>
    <w:rsid w:val="00DA6507"/>
    <w:rsid w:val="00DB4DE7"/>
    <w:rsid w:val="00DB57C9"/>
    <w:rsid w:val="00DB61B4"/>
    <w:rsid w:val="00DB6216"/>
    <w:rsid w:val="00DB7E38"/>
    <w:rsid w:val="00DC0738"/>
    <w:rsid w:val="00DC1C4F"/>
    <w:rsid w:val="00DC1EA5"/>
    <w:rsid w:val="00DC2EF6"/>
    <w:rsid w:val="00DC35E1"/>
    <w:rsid w:val="00DC3C66"/>
    <w:rsid w:val="00DC5605"/>
    <w:rsid w:val="00DC6920"/>
    <w:rsid w:val="00DC7552"/>
    <w:rsid w:val="00DC773D"/>
    <w:rsid w:val="00DD1235"/>
    <w:rsid w:val="00DD1DD8"/>
    <w:rsid w:val="00DD34DD"/>
    <w:rsid w:val="00DD5E91"/>
    <w:rsid w:val="00DD65C1"/>
    <w:rsid w:val="00DE01B0"/>
    <w:rsid w:val="00DE0A9A"/>
    <w:rsid w:val="00DE17A3"/>
    <w:rsid w:val="00DE211F"/>
    <w:rsid w:val="00DE296E"/>
    <w:rsid w:val="00DE2F78"/>
    <w:rsid w:val="00DE3E89"/>
    <w:rsid w:val="00DE5C9D"/>
    <w:rsid w:val="00DE6630"/>
    <w:rsid w:val="00DE6CAF"/>
    <w:rsid w:val="00DE7BEE"/>
    <w:rsid w:val="00DE7FEF"/>
    <w:rsid w:val="00DF0E08"/>
    <w:rsid w:val="00DF1D71"/>
    <w:rsid w:val="00DF1E83"/>
    <w:rsid w:val="00DF2934"/>
    <w:rsid w:val="00DF365A"/>
    <w:rsid w:val="00DF4776"/>
    <w:rsid w:val="00DF6480"/>
    <w:rsid w:val="00DF6761"/>
    <w:rsid w:val="00DF6A29"/>
    <w:rsid w:val="00E00341"/>
    <w:rsid w:val="00E024D1"/>
    <w:rsid w:val="00E02FFE"/>
    <w:rsid w:val="00E049DE"/>
    <w:rsid w:val="00E05EE4"/>
    <w:rsid w:val="00E06979"/>
    <w:rsid w:val="00E10770"/>
    <w:rsid w:val="00E12BD2"/>
    <w:rsid w:val="00E12E05"/>
    <w:rsid w:val="00E12F7D"/>
    <w:rsid w:val="00E1414B"/>
    <w:rsid w:val="00E1494F"/>
    <w:rsid w:val="00E14D88"/>
    <w:rsid w:val="00E16BA3"/>
    <w:rsid w:val="00E17AC4"/>
    <w:rsid w:val="00E203D2"/>
    <w:rsid w:val="00E20D07"/>
    <w:rsid w:val="00E211AD"/>
    <w:rsid w:val="00E23032"/>
    <w:rsid w:val="00E244C5"/>
    <w:rsid w:val="00E250CD"/>
    <w:rsid w:val="00E25429"/>
    <w:rsid w:val="00E25F5A"/>
    <w:rsid w:val="00E2668B"/>
    <w:rsid w:val="00E2741B"/>
    <w:rsid w:val="00E30917"/>
    <w:rsid w:val="00E30A9A"/>
    <w:rsid w:val="00E30DEE"/>
    <w:rsid w:val="00E315CA"/>
    <w:rsid w:val="00E31881"/>
    <w:rsid w:val="00E32242"/>
    <w:rsid w:val="00E32FB9"/>
    <w:rsid w:val="00E33749"/>
    <w:rsid w:val="00E33F77"/>
    <w:rsid w:val="00E33F82"/>
    <w:rsid w:val="00E34425"/>
    <w:rsid w:val="00E34E6D"/>
    <w:rsid w:val="00E3592F"/>
    <w:rsid w:val="00E359A2"/>
    <w:rsid w:val="00E35BDB"/>
    <w:rsid w:val="00E37FC8"/>
    <w:rsid w:val="00E4031E"/>
    <w:rsid w:val="00E4081E"/>
    <w:rsid w:val="00E41165"/>
    <w:rsid w:val="00E412BE"/>
    <w:rsid w:val="00E415F6"/>
    <w:rsid w:val="00E43EAB"/>
    <w:rsid w:val="00E4451F"/>
    <w:rsid w:val="00E446D2"/>
    <w:rsid w:val="00E44B13"/>
    <w:rsid w:val="00E458DB"/>
    <w:rsid w:val="00E458E7"/>
    <w:rsid w:val="00E4691F"/>
    <w:rsid w:val="00E53096"/>
    <w:rsid w:val="00E54E1C"/>
    <w:rsid w:val="00E553A0"/>
    <w:rsid w:val="00E55944"/>
    <w:rsid w:val="00E60DDB"/>
    <w:rsid w:val="00E63E49"/>
    <w:rsid w:val="00E63ED0"/>
    <w:rsid w:val="00E65EBD"/>
    <w:rsid w:val="00E66073"/>
    <w:rsid w:val="00E6676E"/>
    <w:rsid w:val="00E66BF3"/>
    <w:rsid w:val="00E6767F"/>
    <w:rsid w:val="00E6776A"/>
    <w:rsid w:val="00E70AAD"/>
    <w:rsid w:val="00E750F5"/>
    <w:rsid w:val="00E75293"/>
    <w:rsid w:val="00E756BE"/>
    <w:rsid w:val="00E76122"/>
    <w:rsid w:val="00E76814"/>
    <w:rsid w:val="00E76D37"/>
    <w:rsid w:val="00E770D8"/>
    <w:rsid w:val="00E773D9"/>
    <w:rsid w:val="00E801CC"/>
    <w:rsid w:val="00E8282B"/>
    <w:rsid w:val="00E82E12"/>
    <w:rsid w:val="00E87C42"/>
    <w:rsid w:val="00E900E1"/>
    <w:rsid w:val="00E902F6"/>
    <w:rsid w:val="00E915DE"/>
    <w:rsid w:val="00E9542A"/>
    <w:rsid w:val="00E96287"/>
    <w:rsid w:val="00EA024D"/>
    <w:rsid w:val="00EA22A3"/>
    <w:rsid w:val="00EA2C60"/>
    <w:rsid w:val="00EA391F"/>
    <w:rsid w:val="00EA4BA4"/>
    <w:rsid w:val="00EA526A"/>
    <w:rsid w:val="00EA6351"/>
    <w:rsid w:val="00EA63B6"/>
    <w:rsid w:val="00EB0883"/>
    <w:rsid w:val="00EB2150"/>
    <w:rsid w:val="00EB3AC7"/>
    <w:rsid w:val="00EB3DA8"/>
    <w:rsid w:val="00EB474B"/>
    <w:rsid w:val="00EB4791"/>
    <w:rsid w:val="00EB5DE7"/>
    <w:rsid w:val="00EB66FF"/>
    <w:rsid w:val="00EB7233"/>
    <w:rsid w:val="00EB7D05"/>
    <w:rsid w:val="00EC0977"/>
    <w:rsid w:val="00EC197A"/>
    <w:rsid w:val="00EC2BEB"/>
    <w:rsid w:val="00EC34FA"/>
    <w:rsid w:val="00EC3BBA"/>
    <w:rsid w:val="00EC3E8B"/>
    <w:rsid w:val="00EC469B"/>
    <w:rsid w:val="00EC46F2"/>
    <w:rsid w:val="00EC5151"/>
    <w:rsid w:val="00EC53BF"/>
    <w:rsid w:val="00EC6B7A"/>
    <w:rsid w:val="00EC6EEC"/>
    <w:rsid w:val="00EC74F4"/>
    <w:rsid w:val="00ED04BE"/>
    <w:rsid w:val="00ED0F2E"/>
    <w:rsid w:val="00ED288C"/>
    <w:rsid w:val="00ED3672"/>
    <w:rsid w:val="00ED3A3C"/>
    <w:rsid w:val="00ED3BED"/>
    <w:rsid w:val="00ED6206"/>
    <w:rsid w:val="00ED75A4"/>
    <w:rsid w:val="00ED7FAD"/>
    <w:rsid w:val="00EE0C8F"/>
    <w:rsid w:val="00EE1078"/>
    <w:rsid w:val="00EE2D72"/>
    <w:rsid w:val="00EE498F"/>
    <w:rsid w:val="00EE4B0F"/>
    <w:rsid w:val="00EE68A0"/>
    <w:rsid w:val="00EE6FB7"/>
    <w:rsid w:val="00EF0621"/>
    <w:rsid w:val="00EF1676"/>
    <w:rsid w:val="00EF2186"/>
    <w:rsid w:val="00EF27C3"/>
    <w:rsid w:val="00EF2F2C"/>
    <w:rsid w:val="00EF436A"/>
    <w:rsid w:val="00EF4747"/>
    <w:rsid w:val="00EF4DB7"/>
    <w:rsid w:val="00EF5CC8"/>
    <w:rsid w:val="00EF73ED"/>
    <w:rsid w:val="00EF7FD7"/>
    <w:rsid w:val="00F01177"/>
    <w:rsid w:val="00F01724"/>
    <w:rsid w:val="00F02461"/>
    <w:rsid w:val="00F029CA"/>
    <w:rsid w:val="00F03BED"/>
    <w:rsid w:val="00F03CA7"/>
    <w:rsid w:val="00F0637A"/>
    <w:rsid w:val="00F0741E"/>
    <w:rsid w:val="00F12E0B"/>
    <w:rsid w:val="00F146EE"/>
    <w:rsid w:val="00F152AE"/>
    <w:rsid w:val="00F17913"/>
    <w:rsid w:val="00F23A9F"/>
    <w:rsid w:val="00F24514"/>
    <w:rsid w:val="00F25237"/>
    <w:rsid w:val="00F26B19"/>
    <w:rsid w:val="00F26F56"/>
    <w:rsid w:val="00F275AF"/>
    <w:rsid w:val="00F329FC"/>
    <w:rsid w:val="00F32CD4"/>
    <w:rsid w:val="00F33058"/>
    <w:rsid w:val="00F345A7"/>
    <w:rsid w:val="00F37356"/>
    <w:rsid w:val="00F42086"/>
    <w:rsid w:val="00F42259"/>
    <w:rsid w:val="00F4362C"/>
    <w:rsid w:val="00F44710"/>
    <w:rsid w:val="00F44736"/>
    <w:rsid w:val="00F44BD6"/>
    <w:rsid w:val="00F44E25"/>
    <w:rsid w:val="00F50910"/>
    <w:rsid w:val="00F50AC7"/>
    <w:rsid w:val="00F50C4B"/>
    <w:rsid w:val="00F51681"/>
    <w:rsid w:val="00F524DF"/>
    <w:rsid w:val="00F52C9B"/>
    <w:rsid w:val="00F53AD8"/>
    <w:rsid w:val="00F547FF"/>
    <w:rsid w:val="00F54BDB"/>
    <w:rsid w:val="00F5546C"/>
    <w:rsid w:val="00F569EA"/>
    <w:rsid w:val="00F575FF"/>
    <w:rsid w:val="00F57AEF"/>
    <w:rsid w:val="00F605A2"/>
    <w:rsid w:val="00F6076A"/>
    <w:rsid w:val="00F60D2A"/>
    <w:rsid w:val="00F62726"/>
    <w:rsid w:val="00F63D8D"/>
    <w:rsid w:val="00F646F7"/>
    <w:rsid w:val="00F65195"/>
    <w:rsid w:val="00F66F2B"/>
    <w:rsid w:val="00F671E4"/>
    <w:rsid w:val="00F70AB4"/>
    <w:rsid w:val="00F70B8A"/>
    <w:rsid w:val="00F70F46"/>
    <w:rsid w:val="00F719AC"/>
    <w:rsid w:val="00F730A2"/>
    <w:rsid w:val="00F73303"/>
    <w:rsid w:val="00F73DEC"/>
    <w:rsid w:val="00F74125"/>
    <w:rsid w:val="00F75338"/>
    <w:rsid w:val="00F8046C"/>
    <w:rsid w:val="00F82716"/>
    <w:rsid w:val="00F82973"/>
    <w:rsid w:val="00F8324A"/>
    <w:rsid w:val="00F83E95"/>
    <w:rsid w:val="00F86F65"/>
    <w:rsid w:val="00F8704D"/>
    <w:rsid w:val="00F91474"/>
    <w:rsid w:val="00F92C66"/>
    <w:rsid w:val="00F92CEE"/>
    <w:rsid w:val="00F93336"/>
    <w:rsid w:val="00F951B5"/>
    <w:rsid w:val="00F979B6"/>
    <w:rsid w:val="00FA002E"/>
    <w:rsid w:val="00FA00EF"/>
    <w:rsid w:val="00FA085E"/>
    <w:rsid w:val="00FA129F"/>
    <w:rsid w:val="00FA19BE"/>
    <w:rsid w:val="00FA1B65"/>
    <w:rsid w:val="00FA246C"/>
    <w:rsid w:val="00FA2582"/>
    <w:rsid w:val="00FA2D37"/>
    <w:rsid w:val="00FA2DFD"/>
    <w:rsid w:val="00FA3AB8"/>
    <w:rsid w:val="00FA3FD9"/>
    <w:rsid w:val="00FA5F6F"/>
    <w:rsid w:val="00FA665A"/>
    <w:rsid w:val="00FA6812"/>
    <w:rsid w:val="00FB0798"/>
    <w:rsid w:val="00FB195B"/>
    <w:rsid w:val="00FB1B8C"/>
    <w:rsid w:val="00FB1F85"/>
    <w:rsid w:val="00FB1FB5"/>
    <w:rsid w:val="00FB2F26"/>
    <w:rsid w:val="00FB375D"/>
    <w:rsid w:val="00FB4245"/>
    <w:rsid w:val="00FB79EB"/>
    <w:rsid w:val="00FB7B4D"/>
    <w:rsid w:val="00FB7C9D"/>
    <w:rsid w:val="00FC12D7"/>
    <w:rsid w:val="00FC44B3"/>
    <w:rsid w:val="00FC4A8C"/>
    <w:rsid w:val="00FC57AD"/>
    <w:rsid w:val="00FC624B"/>
    <w:rsid w:val="00FD0A46"/>
    <w:rsid w:val="00FD172C"/>
    <w:rsid w:val="00FD33F3"/>
    <w:rsid w:val="00FD3A6C"/>
    <w:rsid w:val="00FD453E"/>
    <w:rsid w:val="00FD49A1"/>
    <w:rsid w:val="00FD65A5"/>
    <w:rsid w:val="00FD67DE"/>
    <w:rsid w:val="00FD7AB5"/>
    <w:rsid w:val="00FE06E0"/>
    <w:rsid w:val="00FE0727"/>
    <w:rsid w:val="00FE10B7"/>
    <w:rsid w:val="00FE19B9"/>
    <w:rsid w:val="00FE1D99"/>
    <w:rsid w:val="00FE2950"/>
    <w:rsid w:val="00FE3D58"/>
    <w:rsid w:val="00FE4C64"/>
    <w:rsid w:val="00FE4CE3"/>
    <w:rsid w:val="00FE5E3F"/>
    <w:rsid w:val="00FF384B"/>
    <w:rsid w:val="00FF4455"/>
    <w:rsid w:val="00FF46DE"/>
    <w:rsid w:val="00FF480D"/>
    <w:rsid w:val="00FF56C9"/>
    <w:rsid w:val="00FF5C28"/>
    <w:rsid w:val="00FF67F2"/>
    <w:rsid w:val="00FF738A"/>
    <w:rsid w:val="01183EA4"/>
    <w:rsid w:val="01240C3D"/>
    <w:rsid w:val="0168E1E7"/>
    <w:rsid w:val="01FECC7C"/>
    <w:rsid w:val="0277562A"/>
    <w:rsid w:val="02C08418"/>
    <w:rsid w:val="0340B776"/>
    <w:rsid w:val="035962A9"/>
    <w:rsid w:val="03680262"/>
    <w:rsid w:val="039166DB"/>
    <w:rsid w:val="03DC56CA"/>
    <w:rsid w:val="03E915D2"/>
    <w:rsid w:val="046446A2"/>
    <w:rsid w:val="04E22793"/>
    <w:rsid w:val="0512C1E6"/>
    <w:rsid w:val="052EE80A"/>
    <w:rsid w:val="06091F56"/>
    <w:rsid w:val="068EAB60"/>
    <w:rsid w:val="06AEA809"/>
    <w:rsid w:val="06E3337B"/>
    <w:rsid w:val="06E930ED"/>
    <w:rsid w:val="0706D914"/>
    <w:rsid w:val="073F66B1"/>
    <w:rsid w:val="07CC3CEE"/>
    <w:rsid w:val="07DCBD4B"/>
    <w:rsid w:val="080E7177"/>
    <w:rsid w:val="083BECC8"/>
    <w:rsid w:val="083D968B"/>
    <w:rsid w:val="08F032E6"/>
    <w:rsid w:val="0935D58F"/>
    <w:rsid w:val="09565D72"/>
    <w:rsid w:val="097790B6"/>
    <w:rsid w:val="09786BCE"/>
    <w:rsid w:val="0A17E3A4"/>
    <w:rsid w:val="0A79E0B0"/>
    <w:rsid w:val="0AA0201D"/>
    <w:rsid w:val="0BDC3FF2"/>
    <w:rsid w:val="0C711486"/>
    <w:rsid w:val="0CF5571D"/>
    <w:rsid w:val="0D83A3A5"/>
    <w:rsid w:val="0DC475F7"/>
    <w:rsid w:val="0E04D57A"/>
    <w:rsid w:val="0E210B23"/>
    <w:rsid w:val="0E8C9837"/>
    <w:rsid w:val="0EAE1D7D"/>
    <w:rsid w:val="0EC0F9B3"/>
    <w:rsid w:val="0F10ABE9"/>
    <w:rsid w:val="0F329012"/>
    <w:rsid w:val="0F673C58"/>
    <w:rsid w:val="0F83D277"/>
    <w:rsid w:val="101078BA"/>
    <w:rsid w:val="108659DE"/>
    <w:rsid w:val="10C677AD"/>
    <w:rsid w:val="10C85191"/>
    <w:rsid w:val="10EEEFDC"/>
    <w:rsid w:val="1177FF2E"/>
    <w:rsid w:val="119AFADE"/>
    <w:rsid w:val="119B96C6"/>
    <w:rsid w:val="12109556"/>
    <w:rsid w:val="128648FA"/>
    <w:rsid w:val="12DB727F"/>
    <w:rsid w:val="132C35E9"/>
    <w:rsid w:val="1338F0B7"/>
    <w:rsid w:val="137B225D"/>
    <w:rsid w:val="14380D21"/>
    <w:rsid w:val="146346CC"/>
    <w:rsid w:val="147DE819"/>
    <w:rsid w:val="1552E76A"/>
    <w:rsid w:val="15834354"/>
    <w:rsid w:val="15B6A609"/>
    <w:rsid w:val="15FB1FAA"/>
    <w:rsid w:val="1637BE39"/>
    <w:rsid w:val="169B1217"/>
    <w:rsid w:val="16A08792"/>
    <w:rsid w:val="16E0D280"/>
    <w:rsid w:val="17154BA2"/>
    <w:rsid w:val="171CB194"/>
    <w:rsid w:val="173CED11"/>
    <w:rsid w:val="175A8DBD"/>
    <w:rsid w:val="17A4E745"/>
    <w:rsid w:val="18096E62"/>
    <w:rsid w:val="18EC9640"/>
    <w:rsid w:val="1A107AD6"/>
    <w:rsid w:val="1A118177"/>
    <w:rsid w:val="1A1B1F55"/>
    <w:rsid w:val="1A3F562B"/>
    <w:rsid w:val="1A882B13"/>
    <w:rsid w:val="1AA4D731"/>
    <w:rsid w:val="1AFC9968"/>
    <w:rsid w:val="1C15A6E3"/>
    <w:rsid w:val="1C38D21E"/>
    <w:rsid w:val="1C917EEB"/>
    <w:rsid w:val="1CCFF0D8"/>
    <w:rsid w:val="1D31E2A5"/>
    <w:rsid w:val="1D5A073D"/>
    <w:rsid w:val="1DA9511B"/>
    <w:rsid w:val="1DB7CE0D"/>
    <w:rsid w:val="1DD67733"/>
    <w:rsid w:val="1E054F9B"/>
    <w:rsid w:val="1E8E688F"/>
    <w:rsid w:val="1F24EDE0"/>
    <w:rsid w:val="20E65AD7"/>
    <w:rsid w:val="21AEEDFC"/>
    <w:rsid w:val="220809DB"/>
    <w:rsid w:val="22238522"/>
    <w:rsid w:val="224460D5"/>
    <w:rsid w:val="231BD54D"/>
    <w:rsid w:val="2368A291"/>
    <w:rsid w:val="23F57427"/>
    <w:rsid w:val="240CAF36"/>
    <w:rsid w:val="2487CC20"/>
    <w:rsid w:val="24D00E42"/>
    <w:rsid w:val="24EE758F"/>
    <w:rsid w:val="252587AB"/>
    <w:rsid w:val="254EAAA3"/>
    <w:rsid w:val="261C47C7"/>
    <w:rsid w:val="267FF00C"/>
    <w:rsid w:val="2708434C"/>
    <w:rsid w:val="275A398E"/>
    <w:rsid w:val="27F54D57"/>
    <w:rsid w:val="2904ABCE"/>
    <w:rsid w:val="2914C3D5"/>
    <w:rsid w:val="29FCC266"/>
    <w:rsid w:val="2A274E1E"/>
    <w:rsid w:val="2A2FAD62"/>
    <w:rsid w:val="2B05BF9B"/>
    <w:rsid w:val="2B12B364"/>
    <w:rsid w:val="2B204FB0"/>
    <w:rsid w:val="2B89B5ED"/>
    <w:rsid w:val="2BAF5870"/>
    <w:rsid w:val="2BC1C5E0"/>
    <w:rsid w:val="2BCE4A08"/>
    <w:rsid w:val="2BE73C9B"/>
    <w:rsid w:val="2C682D7A"/>
    <w:rsid w:val="2CB98FEA"/>
    <w:rsid w:val="2D4BB345"/>
    <w:rsid w:val="2E91B111"/>
    <w:rsid w:val="2ED6858A"/>
    <w:rsid w:val="2F1265BD"/>
    <w:rsid w:val="2F3D9F08"/>
    <w:rsid w:val="2F47F57E"/>
    <w:rsid w:val="2FC2030D"/>
    <w:rsid w:val="2FF826A9"/>
    <w:rsid w:val="30259D7E"/>
    <w:rsid w:val="30419CEE"/>
    <w:rsid w:val="31004640"/>
    <w:rsid w:val="31964BB0"/>
    <w:rsid w:val="31D5D5F7"/>
    <w:rsid w:val="321C5323"/>
    <w:rsid w:val="32397F85"/>
    <w:rsid w:val="3241B6C4"/>
    <w:rsid w:val="326175B0"/>
    <w:rsid w:val="32D1A943"/>
    <w:rsid w:val="33900123"/>
    <w:rsid w:val="3411BE30"/>
    <w:rsid w:val="34ABC276"/>
    <w:rsid w:val="354E8FE9"/>
    <w:rsid w:val="3617DC55"/>
    <w:rsid w:val="3676254A"/>
    <w:rsid w:val="36912350"/>
    <w:rsid w:val="36F424A5"/>
    <w:rsid w:val="37613D58"/>
    <w:rsid w:val="38182631"/>
    <w:rsid w:val="385CD03D"/>
    <w:rsid w:val="38917E27"/>
    <w:rsid w:val="38B2973F"/>
    <w:rsid w:val="38DF1D06"/>
    <w:rsid w:val="38E8852B"/>
    <w:rsid w:val="393E865A"/>
    <w:rsid w:val="39AB8A27"/>
    <w:rsid w:val="3AA2330F"/>
    <w:rsid w:val="3AABD42C"/>
    <w:rsid w:val="3AD31764"/>
    <w:rsid w:val="3B633D87"/>
    <w:rsid w:val="3B830634"/>
    <w:rsid w:val="3BC92A55"/>
    <w:rsid w:val="3BD3C1E7"/>
    <w:rsid w:val="3C05CDA9"/>
    <w:rsid w:val="3C144EB7"/>
    <w:rsid w:val="3C2AADA6"/>
    <w:rsid w:val="3C37FFF7"/>
    <w:rsid w:val="3CB64072"/>
    <w:rsid w:val="3CF6F939"/>
    <w:rsid w:val="3D0BECB8"/>
    <w:rsid w:val="3D17C487"/>
    <w:rsid w:val="3D2114D4"/>
    <w:rsid w:val="3D33FB77"/>
    <w:rsid w:val="3D6DE4BB"/>
    <w:rsid w:val="3D7C675D"/>
    <w:rsid w:val="3E0BC381"/>
    <w:rsid w:val="3EBFEC6F"/>
    <w:rsid w:val="3EC06E5F"/>
    <w:rsid w:val="3F0B46AB"/>
    <w:rsid w:val="3FA7EE65"/>
    <w:rsid w:val="3FCD2D8D"/>
    <w:rsid w:val="401C3094"/>
    <w:rsid w:val="418FF864"/>
    <w:rsid w:val="4231428D"/>
    <w:rsid w:val="42F739E8"/>
    <w:rsid w:val="43173FC5"/>
    <w:rsid w:val="434A5AFE"/>
    <w:rsid w:val="43A5F95B"/>
    <w:rsid w:val="44105103"/>
    <w:rsid w:val="444ADF30"/>
    <w:rsid w:val="444B7D99"/>
    <w:rsid w:val="447C1A27"/>
    <w:rsid w:val="44A23560"/>
    <w:rsid w:val="4538DCEA"/>
    <w:rsid w:val="454CACD3"/>
    <w:rsid w:val="45BFB520"/>
    <w:rsid w:val="45DE6DBB"/>
    <w:rsid w:val="4678F9A2"/>
    <w:rsid w:val="46ABD7E3"/>
    <w:rsid w:val="46BF493D"/>
    <w:rsid w:val="470B5A8D"/>
    <w:rsid w:val="4710956D"/>
    <w:rsid w:val="4812B383"/>
    <w:rsid w:val="48757AEE"/>
    <w:rsid w:val="4A740DEE"/>
    <w:rsid w:val="4A81D833"/>
    <w:rsid w:val="4B3721DD"/>
    <w:rsid w:val="4C2B5378"/>
    <w:rsid w:val="4C3A1EE0"/>
    <w:rsid w:val="4CB99C6F"/>
    <w:rsid w:val="4D200AEE"/>
    <w:rsid w:val="4D446E19"/>
    <w:rsid w:val="4D657B8C"/>
    <w:rsid w:val="4D6E3C03"/>
    <w:rsid w:val="4DACE77C"/>
    <w:rsid w:val="4DC30806"/>
    <w:rsid w:val="4E80CF2C"/>
    <w:rsid w:val="4EA7DF2B"/>
    <w:rsid w:val="4EAA2308"/>
    <w:rsid w:val="4EBCF83A"/>
    <w:rsid w:val="4F488771"/>
    <w:rsid w:val="4F6CF382"/>
    <w:rsid w:val="4FD92EE4"/>
    <w:rsid w:val="5062B986"/>
    <w:rsid w:val="506861E9"/>
    <w:rsid w:val="507F3E39"/>
    <w:rsid w:val="51B328C4"/>
    <w:rsid w:val="520AC824"/>
    <w:rsid w:val="526B0150"/>
    <w:rsid w:val="530DC870"/>
    <w:rsid w:val="53AB57DB"/>
    <w:rsid w:val="53BEF3A4"/>
    <w:rsid w:val="53F6B000"/>
    <w:rsid w:val="54A13117"/>
    <w:rsid w:val="54F6DE54"/>
    <w:rsid w:val="55F0D3F0"/>
    <w:rsid w:val="55FCE088"/>
    <w:rsid w:val="571FCF2B"/>
    <w:rsid w:val="582DE283"/>
    <w:rsid w:val="583A8815"/>
    <w:rsid w:val="58C01347"/>
    <w:rsid w:val="58E339C5"/>
    <w:rsid w:val="58F8C85C"/>
    <w:rsid w:val="59355348"/>
    <w:rsid w:val="5AB1C32E"/>
    <w:rsid w:val="5B1C992F"/>
    <w:rsid w:val="5B457963"/>
    <w:rsid w:val="5BB451D7"/>
    <w:rsid w:val="5C072775"/>
    <w:rsid w:val="5C078929"/>
    <w:rsid w:val="5C2322E5"/>
    <w:rsid w:val="5C76FEC4"/>
    <w:rsid w:val="5CC10E94"/>
    <w:rsid w:val="5CC41488"/>
    <w:rsid w:val="5CF4E07C"/>
    <w:rsid w:val="5DDE347C"/>
    <w:rsid w:val="5DF2F158"/>
    <w:rsid w:val="5EC479AD"/>
    <w:rsid w:val="5EEE5FF5"/>
    <w:rsid w:val="5F01883B"/>
    <w:rsid w:val="602ADBD5"/>
    <w:rsid w:val="608200DC"/>
    <w:rsid w:val="6098E57F"/>
    <w:rsid w:val="60AB5EF5"/>
    <w:rsid w:val="616923F9"/>
    <w:rsid w:val="619BE119"/>
    <w:rsid w:val="622B144F"/>
    <w:rsid w:val="6234F523"/>
    <w:rsid w:val="629AEC00"/>
    <w:rsid w:val="631CE268"/>
    <w:rsid w:val="634C94FC"/>
    <w:rsid w:val="6366720B"/>
    <w:rsid w:val="6391E452"/>
    <w:rsid w:val="6429C726"/>
    <w:rsid w:val="64386597"/>
    <w:rsid w:val="647B0A9F"/>
    <w:rsid w:val="6612FEDE"/>
    <w:rsid w:val="661B0180"/>
    <w:rsid w:val="663DFA54"/>
    <w:rsid w:val="679400F7"/>
    <w:rsid w:val="67DE0844"/>
    <w:rsid w:val="6801B310"/>
    <w:rsid w:val="686A4046"/>
    <w:rsid w:val="68C10672"/>
    <w:rsid w:val="6972B50C"/>
    <w:rsid w:val="6989E485"/>
    <w:rsid w:val="6A2E33F3"/>
    <w:rsid w:val="6A85131E"/>
    <w:rsid w:val="6B11B605"/>
    <w:rsid w:val="6BCA4267"/>
    <w:rsid w:val="6BD5D365"/>
    <w:rsid w:val="6C0FF4BF"/>
    <w:rsid w:val="6DA7355E"/>
    <w:rsid w:val="6E1B38B2"/>
    <w:rsid w:val="6E272BEE"/>
    <w:rsid w:val="6E2A1566"/>
    <w:rsid w:val="6E3D2025"/>
    <w:rsid w:val="6E4481F6"/>
    <w:rsid w:val="6EA5B173"/>
    <w:rsid w:val="6F2E0867"/>
    <w:rsid w:val="6F4C86D1"/>
    <w:rsid w:val="6F4F16FE"/>
    <w:rsid w:val="6F50F3CC"/>
    <w:rsid w:val="6F72D5C9"/>
    <w:rsid w:val="6FD49128"/>
    <w:rsid w:val="70791A80"/>
    <w:rsid w:val="70FACB1F"/>
    <w:rsid w:val="7131BD36"/>
    <w:rsid w:val="713FC6C4"/>
    <w:rsid w:val="7166657E"/>
    <w:rsid w:val="7182BE03"/>
    <w:rsid w:val="71C2AC2D"/>
    <w:rsid w:val="71C53834"/>
    <w:rsid w:val="72541777"/>
    <w:rsid w:val="72CFBA5A"/>
    <w:rsid w:val="73050041"/>
    <w:rsid w:val="735152A0"/>
    <w:rsid w:val="73BB4910"/>
    <w:rsid w:val="7434CBE2"/>
    <w:rsid w:val="746C3D59"/>
    <w:rsid w:val="75383325"/>
    <w:rsid w:val="75940329"/>
    <w:rsid w:val="7652CD67"/>
    <w:rsid w:val="769DC7C2"/>
    <w:rsid w:val="76B10022"/>
    <w:rsid w:val="7795A403"/>
    <w:rsid w:val="77F7E762"/>
    <w:rsid w:val="7879FA11"/>
    <w:rsid w:val="78F6FE94"/>
    <w:rsid w:val="7976E908"/>
    <w:rsid w:val="7A033C9D"/>
    <w:rsid w:val="7AFE14E7"/>
    <w:rsid w:val="7B7CB60E"/>
    <w:rsid w:val="7BE2CFDF"/>
    <w:rsid w:val="7C178B89"/>
    <w:rsid w:val="7C21CEA5"/>
    <w:rsid w:val="7EB2A5AE"/>
    <w:rsid w:val="7F45AE20"/>
    <w:rsid w:val="7F7258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878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4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B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B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4B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4B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4B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4B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4B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4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B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B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4B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4B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4B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4B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4B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4B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4B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4BBC"/>
    <w:rPr>
      <w:i/>
      <w:iCs/>
      <w:color w:val="404040" w:themeColor="text1" w:themeTint="BF"/>
    </w:rPr>
  </w:style>
  <w:style w:type="paragraph" w:styleId="ListParagraph">
    <w:name w:val="List Paragraph"/>
    <w:basedOn w:val="Normal"/>
    <w:uiPriority w:val="34"/>
    <w:qFormat/>
    <w:rsid w:val="00C04BBC"/>
    <w:pPr>
      <w:ind w:left="720"/>
      <w:contextualSpacing/>
    </w:pPr>
  </w:style>
  <w:style w:type="character" w:styleId="IntenseEmphasis">
    <w:name w:val="Intense Emphasis"/>
    <w:basedOn w:val="DefaultParagraphFont"/>
    <w:uiPriority w:val="21"/>
    <w:qFormat/>
    <w:rsid w:val="00C04BBC"/>
    <w:rPr>
      <w:i/>
      <w:iCs/>
      <w:color w:val="0F4761" w:themeColor="accent1" w:themeShade="BF"/>
    </w:rPr>
  </w:style>
  <w:style w:type="paragraph" w:styleId="IntenseQuote">
    <w:name w:val="Intense Quote"/>
    <w:basedOn w:val="Normal"/>
    <w:next w:val="Normal"/>
    <w:link w:val="IntenseQuoteChar"/>
    <w:uiPriority w:val="30"/>
    <w:qFormat/>
    <w:rsid w:val="00C04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BBC"/>
    <w:rPr>
      <w:i/>
      <w:iCs/>
      <w:color w:val="0F4761" w:themeColor="accent1" w:themeShade="BF"/>
    </w:rPr>
  </w:style>
  <w:style w:type="character" w:styleId="IntenseReference">
    <w:name w:val="Intense Reference"/>
    <w:basedOn w:val="DefaultParagraphFont"/>
    <w:uiPriority w:val="32"/>
    <w:qFormat/>
    <w:rsid w:val="00C04BBC"/>
    <w:rPr>
      <w:b/>
      <w:bCs/>
      <w:smallCaps/>
      <w:color w:val="0F4761" w:themeColor="accent1" w:themeShade="BF"/>
      <w:spacing w:val="5"/>
    </w:rPr>
  </w:style>
  <w:style w:type="character" w:styleId="CommentReference">
    <w:name w:val="annotation reference"/>
    <w:basedOn w:val="DefaultParagraphFont"/>
    <w:uiPriority w:val="99"/>
    <w:semiHidden/>
    <w:unhideWhenUsed/>
    <w:rsid w:val="00AD7897"/>
    <w:rPr>
      <w:sz w:val="16"/>
      <w:szCs w:val="16"/>
    </w:rPr>
  </w:style>
  <w:style w:type="paragraph" w:styleId="CommentText">
    <w:name w:val="annotation text"/>
    <w:basedOn w:val="Normal"/>
    <w:link w:val="CommentTextChar"/>
    <w:uiPriority w:val="99"/>
    <w:unhideWhenUsed/>
    <w:rsid w:val="00AD7897"/>
    <w:rPr>
      <w:sz w:val="20"/>
      <w:szCs w:val="20"/>
    </w:rPr>
  </w:style>
  <w:style w:type="character" w:customStyle="1" w:styleId="CommentTextChar">
    <w:name w:val="Comment Text Char"/>
    <w:basedOn w:val="DefaultParagraphFont"/>
    <w:link w:val="CommentText"/>
    <w:uiPriority w:val="99"/>
    <w:rsid w:val="00AD7897"/>
    <w:rPr>
      <w:sz w:val="20"/>
      <w:szCs w:val="20"/>
    </w:rPr>
  </w:style>
  <w:style w:type="paragraph" w:styleId="CommentSubject">
    <w:name w:val="annotation subject"/>
    <w:basedOn w:val="CommentText"/>
    <w:next w:val="CommentText"/>
    <w:link w:val="CommentSubjectChar"/>
    <w:uiPriority w:val="99"/>
    <w:semiHidden/>
    <w:unhideWhenUsed/>
    <w:rsid w:val="00AD7897"/>
    <w:rPr>
      <w:b/>
      <w:bCs/>
    </w:rPr>
  </w:style>
  <w:style w:type="character" w:customStyle="1" w:styleId="CommentSubjectChar">
    <w:name w:val="Comment Subject Char"/>
    <w:basedOn w:val="CommentTextChar"/>
    <w:link w:val="CommentSubject"/>
    <w:uiPriority w:val="99"/>
    <w:semiHidden/>
    <w:rsid w:val="00AD7897"/>
    <w:rPr>
      <w:b/>
      <w:bCs/>
      <w:sz w:val="20"/>
      <w:szCs w:val="20"/>
    </w:rPr>
  </w:style>
  <w:style w:type="paragraph" w:styleId="Revision">
    <w:name w:val="Revision"/>
    <w:hidden/>
    <w:uiPriority w:val="99"/>
    <w:semiHidden/>
    <w:rsid w:val="007F72A0"/>
  </w:style>
  <w:style w:type="character" w:styleId="Hyperlink">
    <w:name w:val="Hyperlink"/>
    <w:basedOn w:val="DefaultParagraphFont"/>
    <w:uiPriority w:val="99"/>
    <w:unhideWhenUsed/>
    <w:rsid w:val="00C20188"/>
    <w:rPr>
      <w:color w:val="467886" w:themeColor="hyperlink"/>
      <w:u w:val="single"/>
    </w:rPr>
  </w:style>
  <w:style w:type="character" w:styleId="UnresolvedMention">
    <w:name w:val="Unresolved Mention"/>
    <w:basedOn w:val="DefaultParagraphFont"/>
    <w:uiPriority w:val="99"/>
    <w:semiHidden/>
    <w:unhideWhenUsed/>
    <w:rsid w:val="00C20188"/>
    <w:rPr>
      <w:color w:val="605E5C"/>
      <w:shd w:val="clear" w:color="auto" w:fill="E1DFDD"/>
    </w:rPr>
  </w:style>
  <w:style w:type="paragraph" w:styleId="Header">
    <w:name w:val="header"/>
    <w:basedOn w:val="Normal"/>
    <w:link w:val="HeaderChar"/>
    <w:uiPriority w:val="99"/>
    <w:unhideWhenUsed/>
    <w:rsid w:val="00A77685"/>
    <w:pPr>
      <w:tabs>
        <w:tab w:val="center" w:pos="4680"/>
        <w:tab w:val="right" w:pos="9360"/>
      </w:tabs>
    </w:pPr>
  </w:style>
  <w:style w:type="character" w:customStyle="1" w:styleId="HeaderChar">
    <w:name w:val="Header Char"/>
    <w:basedOn w:val="DefaultParagraphFont"/>
    <w:link w:val="Header"/>
    <w:uiPriority w:val="99"/>
    <w:rsid w:val="00A77685"/>
  </w:style>
  <w:style w:type="paragraph" w:styleId="Footer">
    <w:name w:val="footer"/>
    <w:basedOn w:val="Normal"/>
    <w:link w:val="FooterChar"/>
    <w:uiPriority w:val="99"/>
    <w:unhideWhenUsed/>
    <w:rsid w:val="00A77685"/>
    <w:pPr>
      <w:tabs>
        <w:tab w:val="center" w:pos="4680"/>
        <w:tab w:val="right" w:pos="9360"/>
      </w:tabs>
    </w:pPr>
  </w:style>
  <w:style w:type="character" w:customStyle="1" w:styleId="FooterChar">
    <w:name w:val="Footer Char"/>
    <w:basedOn w:val="DefaultParagraphFont"/>
    <w:link w:val="Footer"/>
    <w:uiPriority w:val="99"/>
    <w:rsid w:val="00A77685"/>
  </w:style>
  <w:style w:type="character" w:styleId="Mention">
    <w:name w:val="Mention"/>
    <w:basedOn w:val="DefaultParagraphFont"/>
    <w:uiPriority w:val="99"/>
    <w:unhideWhenUsed/>
    <w:rsid w:val="00212F81"/>
    <w:rPr>
      <w:color w:val="2B579A"/>
      <w:shd w:val="clear" w:color="auto" w:fill="E1DFDD"/>
    </w:rPr>
  </w:style>
  <w:style w:type="character" w:styleId="PageNumber">
    <w:name w:val="page number"/>
    <w:basedOn w:val="DefaultParagraphFont"/>
    <w:uiPriority w:val="99"/>
    <w:semiHidden/>
    <w:unhideWhenUsed/>
    <w:rsid w:val="00936C0E"/>
  </w:style>
  <w:style w:type="character" w:customStyle="1" w:styleId="agcmg">
    <w:name w:val="a_gcmg"/>
    <w:basedOn w:val="DefaultParagraphFont"/>
    <w:rsid w:val="0017395D"/>
  </w:style>
  <w:style w:type="character" w:customStyle="1" w:styleId="apple-converted-space">
    <w:name w:val="apple-converted-space"/>
    <w:basedOn w:val="DefaultParagraphFont"/>
    <w:rsid w:val="00173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2026-09-29T01:04:00Z</dcterms:created>
  <dcterms:modified xsi:type="dcterms:W3CDTF">2026-09-29T11:34:00Z</dcterms:modified>
</cp:coreProperties>
</file>