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7C9CEC" w14:textId="6A80BA38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1" behindDoc="1" locked="0" layoutInCell="1" allowOverlap="1" wp14:anchorId="6774DA39" wp14:editId="0248F4F0">
            <wp:simplePos x="0" y="0"/>
            <wp:positionH relativeFrom="column">
              <wp:posOffset>-941832</wp:posOffset>
            </wp:positionH>
            <wp:positionV relativeFrom="paragraph">
              <wp:posOffset>-923544</wp:posOffset>
            </wp:positionV>
            <wp:extent cx="7934994" cy="3163824"/>
            <wp:effectExtent l="0" t="0" r="2540" b="0"/>
            <wp:wrapNone/>
            <wp:docPr id="21413190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319054" name="Picture 21413190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4599" cy="3179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93BBE6" w14:textId="77777777">
      <w:pPr>
        <w:jc w:val="center"/>
        <w:rPr>
          <w:b/>
          <w:bCs/>
        </w:rPr>
      </w:pPr>
    </w:p>
    <w:p w14:paraId="7FB26519" w14:textId="77777777">
      <w:pPr>
        <w:jc w:val="center"/>
        <w:rPr>
          <w:b/>
          <w:bCs/>
        </w:rPr>
      </w:pPr>
    </w:p>
    <w:p w14:paraId="40F55D93" w14:textId="77777777">
      <w:pPr>
        <w:jc w:val="center"/>
        <w:rPr>
          <w:b/>
          <w:bCs/>
        </w:rPr>
      </w:pPr>
    </w:p>
    <w:p w14:paraId="2D5FDF3B" w14:textId="77777777">
      <w:pPr>
        <w:jc w:val="center"/>
        <w:rPr>
          <w:b/>
          <w:bCs/>
        </w:rPr>
      </w:pPr>
    </w:p>
    <w:p w14:paraId="72477D30" w14:textId="77777777">
      <w:pPr>
        <w:jc w:val="center"/>
        <w:rPr>
          <w:b/>
          <w:bCs/>
        </w:rPr>
      </w:pPr>
    </w:p>
    <w:p w14:paraId="3188013A" w14:textId="77777777">
      <w:pPr>
        <w:jc w:val="center"/>
        <w:rPr>
          <w:b/>
          <w:bCs/>
        </w:rPr>
      </w:pPr>
    </w:p>
    <w:p w14:paraId="2FDF4900" w14:textId="77777777">
      <w:pPr>
        <w:jc w:val="center"/>
        <w:rPr>
          <w:b/>
          <w:bCs/>
        </w:rPr>
      </w:pPr>
    </w:p>
    <w:p w14:paraId="39B9B884" w14:textId="77777777">
      <w:pPr>
        <w:jc w:val="center"/>
        <w:rPr>
          <w:b/>
          <w:bCs/>
        </w:rPr>
      </w:pPr>
    </w:p>
    <w:p w14:paraId="40732542" w14:textId="77777777">
      <w:pPr>
        <w:jc w:val="center"/>
        <w:rPr>
          <w:b/>
          <w:bCs/>
        </w:rPr>
      </w:pPr>
    </w:p>
    <w:p w14:paraId="080272F3" w14:textId="77777777">
      <w:pPr>
        <w:jc w:val="center"/>
        <w:rPr>
          <w:b/>
          <w:bCs/>
        </w:rPr>
      </w:pPr>
    </w:p>
    <w:p w14:paraId="6CA405F0" w14:textId="77777777">
      <w:pPr>
        <w:jc w:val="center"/>
        <w:rPr>
          <w:b/>
          <w:bCs/>
        </w:rPr>
      </w:pPr>
    </w:p>
    <w:p w14:paraId="5DE08EE7" w14:textId="77777777">
      <w:pPr>
        <w:jc w:val="center"/>
        <w:rPr>
          <w:b/>
          <w:bCs/>
        </w:rPr>
      </w:pPr>
    </w:p>
    <w:p w14:paraId="168E276C" w14:textId="77777777">
      <w:pPr>
        <w:rPr>
          <w:rFonts w:ascii="Avenir Book" w:hAnsi="Avenir Book"/>
        </w:rPr>
      </w:pPr>
    </w:p>
    <w:p w14:paraId="255DD877" w14:textId="202E9BF5">
      <w:pPr>
        <w:pStyle w:val="ListParagraph"/>
        <w:numPr>
          <w:ilvl w:val="0"/>
          <w:numId w:val="20"/>
        </w:numPr>
        <w:rPr>
          <w:rFonts w:cs="Times New Roman"/>
        </w:rPr>
      </w:pPr>
      <w:r>
        <w:rPr>
          <w:rFonts w:cs="Times New Roman"/>
        </w:rPr>
        <w:t>In consultation with community-based, trauma-informed partners</w:t>
      </w:r>
      <w:r>
        <w:rPr>
          <w:rFonts w:cs="Times New Roman"/>
        </w:rPr>
        <w:t>,</w:t>
      </w:r>
      <w:r>
        <w:rPr>
          <w:rFonts w:cs="Times New Roman"/>
        </w:rPr>
        <w:t xml:space="preserve"> </w:t>
      </w:r>
      <w:r>
        <w:rPr>
          <w:rFonts w:cs="Times New Roman"/>
          <w:color w:val="000000" w:themeColor="text1"/>
          <w:shd w:val="clear" w:color="auto" w:fill="FFFFFF" w:themeFill="background1"/>
        </w:rPr>
        <w:t>[</w:t>
      </w:r>
      <w:r>
        <w:rPr>
          <w:rFonts w:cs="Times New Roman"/>
          <w:color w:val="000000" w:themeColor="text1"/>
          <w:shd w:val="clear" w:color="auto" w:fill="ECEBFF"/>
        </w:rPr>
        <w:t xml:space="preserve">STATE </w:t>
      </w:r>
      <w:r>
        <w:rPr>
          <w:rFonts w:cs="Times New Roman"/>
          <w:color w:val="000000" w:themeColor="text1"/>
          <w:shd w:val="clear" w:color="auto" w:fill="ECEBFF"/>
        </w:rPr>
        <w:t xml:space="preserve">CIVIL RIGHTS </w:t>
      </w:r>
      <w:r>
        <w:rPr>
          <w:rFonts w:cs="Times New Roman"/>
          <w:color w:val="000000" w:themeColor="text1"/>
          <w:shd w:val="clear" w:color="auto" w:fill="ECEBFF"/>
        </w:rPr>
        <w:t>AGENCY</w:t>
      </w:r>
      <w:r>
        <w:rPr>
          <w:rFonts w:cs="Times New Roman"/>
          <w:color w:val="000000" w:themeColor="text1"/>
          <w:shd w:val="clear" w:color="auto" w:fill="FFFFFF" w:themeFill="background1"/>
        </w:rPr>
        <w:t xml:space="preserve">] </w:t>
      </w:r>
      <w:r>
        <w:rPr>
          <w:rFonts w:cs="Times New Roman"/>
        </w:rPr>
        <w:t>shall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create policies, procedures, and </w:t>
      </w:r>
      <w:r>
        <w:rPr>
          <w:rFonts w:cs="Times New Roman"/>
        </w:rPr>
        <w:t>guidance</w:t>
      </w:r>
      <w:r>
        <w:rPr>
          <w:rFonts w:cs="Times New Roman"/>
        </w:rPr>
        <w:t xml:space="preserve"> </w:t>
      </w:r>
      <w:r>
        <w:rPr>
          <w:rFonts w:cs="Times New Roman"/>
        </w:rPr>
        <w:t>on discrimination</w:t>
      </w:r>
      <w:r>
        <w:rPr>
          <w:rFonts w:cs="Times New Roman"/>
          <w:color w:val="2206DC"/>
        </w:rPr>
        <w:t xml:space="preserve"> </w:t>
      </w:r>
      <w:r>
        <w:rPr>
          <w:rFonts w:cs="Times New Roman"/>
          <w:color w:val="2206DC"/>
        </w:rPr>
        <w:t>[</w:t>
      </w:r>
      <w:r>
        <w:rPr>
          <w:rFonts w:cs="Times New Roman"/>
          <w:color w:val="2206DC"/>
        </w:rPr>
        <w:t xml:space="preserve">as </w:t>
      </w:r>
      <w:r>
        <w:rPr>
          <w:rFonts w:cs="Times New Roman"/>
          <w:color w:val="2206DC"/>
        </w:rPr>
        <w:t>defined</w:t>
      </w:r>
      <w:r>
        <w:rPr>
          <w:rFonts w:cs="Times New Roman"/>
          <w:color w:val="2206DC"/>
        </w:rPr>
        <w:t xml:space="preserve"> under Section 4</w:t>
      </w:r>
      <w:r>
        <w:rPr>
          <w:rFonts w:cs="Times New Roman"/>
          <w:color w:val="2206DC"/>
        </w:rPr>
        <w:t xml:space="preserve"> of the </w:t>
      </w:r>
      <w:r>
        <w:rPr>
          <w:rFonts w:cs="Times New Roman"/>
          <w:color w:val="2206DC"/>
        </w:rPr>
        <w:t>Students’ Civil Rights Act</w:t>
      </w:r>
      <w:r>
        <w:rPr>
          <w:rFonts w:cs="Times New Roman"/>
          <w:color w:val="2206DC"/>
        </w:rPr>
        <w:t>]</w:t>
      </w:r>
      <w:r>
        <w:rPr>
          <w:rFonts w:cs="Times New Roman"/>
        </w:rPr>
        <w:t>,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that include, but </w:t>
      </w:r>
      <w:r>
        <w:rPr>
          <w:rFonts w:cs="Times New Roman"/>
        </w:rPr>
        <w:t>are</w:t>
      </w:r>
      <w:r>
        <w:rPr>
          <w:rFonts w:cs="Times New Roman"/>
        </w:rPr>
        <w:t xml:space="preserve"> </w:t>
      </w:r>
      <w:r>
        <w:rPr>
          <w:rFonts w:cs="Times New Roman"/>
        </w:rPr>
        <w:t>not limited to</w:t>
      </w:r>
      <w:r>
        <w:rPr>
          <w:rFonts w:cs="Times New Roman"/>
        </w:rPr>
        <w:t>—</w:t>
      </w:r>
    </w:p>
    <w:p w14:paraId="4D2350D1" w14:textId="77777777">
      <w:pPr>
        <w:pStyle w:val="ListParagraph"/>
        <w:ind w:left="1440"/>
        <w:rPr>
          <w:rFonts w:cs="Times New Roman"/>
        </w:rPr>
      </w:pPr>
    </w:p>
    <w:p w14:paraId="33ADC81E" w14:textId="4A781017">
      <w:pPr>
        <w:pStyle w:val="ListParagraph"/>
        <w:numPr>
          <w:ilvl w:val="1"/>
          <w:numId w:val="20"/>
        </w:numPr>
        <w:rPr>
          <w:rFonts w:cs="Times New Roman"/>
        </w:rPr>
      </w:pPr>
      <w:r>
        <w:rPr>
          <w:rFonts w:cs="Times New Roman"/>
        </w:rPr>
        <w:t>Guidance</w:t>
      </w:r>
      <w:r>
        <w:rPr>
          <w:rFonts w:cs="Times New Roman"/>
        </w:rPr>
        <w:t xml:space="preserve"> to be used in educational institutions’ training programs to identify, address, and prevent discrimination and to make employees aware of the effects of discrimination on students;</w:t>
      </w:r>
    </w:p>
    <w:p w14:paraId="5C3C160B" w14:textId="77777777">
      <w:pPr>
        <w:pStyle w:val="ListParagraph"/>
        <w:ind w:left="1440"/>
        <w:rPr>
          <w:rFonts w:cs="Times New Roman"/>
        </w:rPr>
      </w:pPr>
    </w:p>
    <w:p w14:paraId="2CE308C2" w14:textId="48B5ED78">
      <w:pPr>
        <w:pStyle w:val="ListParagraph"/>
        <w:numPr>
          <w:ilvl w:val="1"/>
          <w:numId w:val="20"/>
        </w:numPr>
        <w:rPr>
          <w:rFonts w:cs="Times New Roman"/>
        </w:rPr>
      </w:pPr>
      <w:r>
        <w:rPr>
          <w:rFonts w:cs="Times New Roman"/>
        </w:rPr>
        <w:t>Guidance</w:t>
      </w:r>
      <w:r>
        <w:rPr>
          <w:rFonts w:cs="Times New Roman"/>
        </w:rPr>
        <w:t xml:space="preserve"> relating to the development of nondiscriminatory instructional and counseling methods and requiring that at least one </w:t>
      </w:r>
      <w:r>
        <w:rPr>
          <w:rFonts w:cs="Times New Roman"/>
        </w:rPr>
        <w:t>employee</w:t>
      </w:r>
      <w:r>
        <w:rPr>
          <w:rFonts w:cs="Times New Roman"/>
        </w:rPr>
        <w:t xml:space="preserve"> at every </w:t>
      </w:r>
      <w:r>
        <w:rPr>
          <w:rFonts w:cs="Times New Roman"/>
        </w:rPr>
        <w:t xml:space="preserve">educational institution </w:t>
      </w:r>
      <w:r>
        <w:rPr>
          <w:rFonts w:cs="Times New Roman"/>
        </w:rPr>
        <w:t xml:space="preserve">be thoroughly trained to </w:t>
      </w:r>
      <w:r>
        <w:rPr>
          <w:rFonts w:cs="Times New Roman"/>
        </w:rPr>
        <w:t>address</w:t>
      </w:r>
      <w:r>
        <w:rPr>
          <w:rFonts w:cs="Times New Roman"/>
        </w:rPr>
        <w:t xml:space="preserve"> </w:t>
      </w:r>
      <w:r>
        <w:rPr>
          <w:rFonts w:cs="Times New Roman"/>
        </w:rPr>
        <w:t>alleged discrimination</w:t>
      </w:r>
      <w:r>
        <w:rPr>
          <w:rFonts w:cs="Times New Roman"/>
        </w:rPr>
        <w:t xml:space="preserve">; </w:t>
      </w:r>
    </w:p>
    <w:p w14:paraId="129E92EF" w14:textId="77777777">
      <w:pPr>
        <w:pStyle w:val="ListParagraph"/>
        <w:ind w:left="1440"/>
        <w:rPr>
          <w:rFonts w:cs="Times New Roman"/>
        </w:rPr>
      </w:pPr>
    </w:p>
    <w:p w14:paraId="1CD3B67F" w14:textId="36918411">
      <w:pPr>
        <w:pStyle w:val="ListParagraph"/>
        <w:numPr>
          <w:ilvl w:val="1"/>
          <w:numId w:val="20"/>
        </w:numPr>
        <w:rPr>
          <w:rFonts w:cs="Times New Roman"/>
        </w:rPr>
      </w:pPr>
      <w:r>
        <w:rPr>
          <w:rFonts w:cs="Times New Roman"/>
        </w:rPr>
        <w:t>Guidance</w:t>
      </w:r>
      <w:r>
        <w:rPr>
          <w:rFonts w:cs="Times New Roman"/>
        </w:rPr>
        <w:t xml:space="preserve"> relating to the development of </w:t>
      </w:r>
      <w:r>
        <w:rPr>
          <w:rFonts w:cs="Times New Roman"/>
        </w:rPr>
        <w:t>proportionate, progressive</w:t>
      </w:r>
      <w:r>
        <w:rPr>
          <w:rFonts w:cs="Times New Roman"/>
        </w:rPr>
        <w:t>,</w:t>
      </w:r>
      <w:r>
        <w:rPr>
          <w:rFonts w:cs="Times New Roman"/>
        </w:rPr>
        <w:t xml:space="preserve"> and age-</w:t>
      </w:r>
      <w:r>
        <w:rPr>
          <w:rFonts w:cs="Times New Roman"/>
        </w:rPr>
        <w:t xml:space="preserve"> and developmentally </w:t>
      </w:r>
      <w:r>
        <w:rPr>
          <w:rFonts w:cs="Times New Roman"/>
        </w:rPr>
        <w:t>appropriate responses to discrimination by students</w:t>
      </w:r>
      <w:r>
        <w:rPr>
          <w:rFonts w:cs="Times New Roman"/>
        </w:rPr>
        <w:t xml:space="preserve"> </w:t>
      </w:r>
      <w:r>
        <w:rPr>
          <w:rFonts w:cs="Times New Roman"/>
        </w:rPr>
        <w:t>that include education,</w:t>
      </w:r>
      <w:r>
        <w:rPr>
          <w:rFonts w:cs="Times New Roman"/>
        </w:rPr>
        <w:t xml:space="preserve"> intervention, </w:t>
      </w:r>
      <w:r>
        <w:rPr>
          <w:rFonts w:cs="Times New Roman"/>
        </w:rPr>
        <w:t xml:space="preserve">and </w:t>
      </w:r>
      <w:r>
        <w:rPr>
          <w:rFonts w:cs="Times New Roman"/>
        </w:rPr>
        <w:t xml:space="preserve">discipline consistent with the </w:t>
      </w:r>
      <w:r>
        <w:rPr>
          <w:rFonts w:cs="Times New Roman"/>
        </w:rPr>
        <w:t xml:space="preserve">educational institution’s </w:t>
      </w:r>
      <w:r>
        <w:rPr>
          <w:rFonts w:cs="Times New Roman"/>
        </w:rPr>
        <w:t>code of conduct</w:t>
      </w:r>
      <w:r>
        <w:rPr>
          <w:rFonts w:cs="Times New Roman"/>
        </w:rPr>
        <w:t>; and</w:t>
      </w:r>
    </w:p>
    <w:p w14:paraId="5EDC867E" w14:textId="77777777">
      <w:pPr>
        <w:pStyle w:val="ListParagraph"/>
        <w:ind w:left="1440"/>
        <w:rPr>
          <w:rFonts w:cs="Times New Roman"/>
        </w:rPr>
      </w:pPr>
    </w:p>
    <w:p w14:paraId="23369486" w14:textId="0F34E558">
      <w:pPr>
        <w:pStyle w:val="ListParagraph"/>
        <w:numPr>
          <w:ilvl w:val="1"/>
          <w:numId w:val="20"/>
        </w:numPr>
        <w:rPr>
          <w:rFonts w:cs="Times New Roman"/>
        </w:rPr>
      </w:pPr>
      <w:r>
        <w:rPr>
          <w:rFonts w:cs="Times New Roman"/>
        </w:rPr>
        <w:t>Guidance</w:t>
      </w:r>
      <w:r>
        <w:rPr>
          <w:rFonts w:cs="Times New Roman"/>
        </w:rPr>
        <w:t xml:space="preserve"> on how to properly address complaints of discrimination </w:t>
      </w:r>
      <w:proofErr w:type="gramStart"/>
      <w:r>
        <w:rPr>
          <w:rFonts w:cs="Times New Roman"/>
        </w:rPr>
        <w:t>on the basis of</w:t>
      </w:r>
      <w:proofErr w:type="gramEnd"/>
      <w:r>
        <w:rPr>
          <w:rFonts w:cs="Times New Roman"/>
        </w:rPr>
        <w:t xml:space="preserve"> </w:t>
      </w:r>
      <w:r>
        <w:rPr>
          <w:rFonts w:cs="Times New Roman"/>
        </w:rPr>
        <w:t xml:space="preserve">intersectional </w:t>
      </w:r>
      <w:r>
        <w:rPr>
          <w:rFonts w:cs="Times New Roman"/>
        </w:rPr>
        <w:t xml:space="preserve">protected </w:t>
      </w:r>
      <w:proofErr w:type="gramStart"/>
      <w:r>
        <w:rPr>
          <w:rFonts w:cs="Times New Roman"/>
        </w:rPr>
        <w:t>classes</w:t>
      </w:r>
      <w:r>
        <w:rPr>
          <w:rFonts w:cs="Times New Roman"/>
          <w:color w:val="2206DC"/>
        </w:rPr>
        <w:t>[</w:t>
      </w:r>
      <w:proofErr w:type="gramEnd"/>
      <w:r>
        <w:rPr>
          <w:rFonts w:cs="Times New Roman"/>
          <w:color w:val="2206DC"/>
        </w:rPr>
        <w:t xml:space="preserve">, as </w:t>
      </w:r>
      <w:r>
        <w:rPr>
          <w:rFonts w:cs="Times New Roman"/>
          <w:color w:val="2206DC"/>
        </w:rPr>
        <w:t xml:space="preserve">enumerated in Section </w:t>
      </w:r>
      <w:r>
        <w:rPr>
          <w:rFonts w:cs="Times New Roman"/>
          <w:color w:val="2206DC"/>
        </w:rPr>
        <w:t>3</w:t>
      </w:r>
      <w:r>
        <w:rPr>
          <w:rFonts w:cs="Times New Roman"/>
          <w:color w:val="2206DC"/>
        </w:rPr>
        <w:t>(</w:t>
      </w:r>
      <w:proofErr w:type="spellStart"/>
      <w:r>
        <w:rPr>
          <w:rFonts w:cs="Times New Roman"/>
          <w:color w:val="2206DC"/>
        </w:rPr>
        <w:t>i</w:t>
      </w:r>
      <w:proofErr w:type="spellEnd"/>
      <w:r>
        <w:rPr>
          <w:rFonts w:cs="Times New Roman"/>
          <w:color w:val="2206DC"/>
        </w:rPr>
        <w:t>)</w:t>
      </w:r>
      <w:r>
        <w:rPr>
          <w:rFonts w:cs="Times New Roman"/>
          <w:color w:val="2206DC"/>
        </w:rPr>
        <w:t xml:space="preserve"> of the </w:t>
      </w:r>
      <w:r>
        <w:rPr>
          <w:rFonts w:cs="Times New Roman"/>
          <w:color w:val="2206DC"/>
        </w:rPr>
        <w:t>Students’ Civil Rights Act</w:t>
      </w:r>
      <w:r>
        <w:rPr>
          <w:rFonts w:cs="Times New Roman"/>
          <w:color w:val="2206DC"/>
        </w:rPr>
        <w:t>]</w:t>
      </w:r>
      <w:r>
        <w:rPr>
          <w:rFonts w:cs="Times New Roman"/>
        </w:rPr>
        <w:t>.</w:t>
      </w:r>
    </w:p>
    <w:p w14:paraId="360365ED" w14:textId="77777777">
      <w:pPr>
        <w:rPr>
          <w:rFonts w:cs="Times New Roman"/>
        </w:rPr>
      </w:pPr>
    </w:p>
    <w:p w14:paraId="4A4C8FAD" w14:textId="31F7FF7E">
      <w:pPr>
        <w:pStyle w:val="ListParagraph"/>
        <w:numPr>
          <w:ilvl w:val="0"/>
          <w:numId w:val="20"/>
        </w:numPr>
        <w:rPr>
          <w:rFonts w:cs="Times New Roman"/>
        </w:rPr>
      </w:pPr>
      <w:r>
        <w:rPr>
          <w:rFonts w:cs="Times New Roman"/>
          <w:shd w:val="clear" w:color="auto" w:fill="FFFFFF" w:themeFill="background1"/>
        </w:rPr>
        <w:t>[</w:t>
      </w:r>
      <w:r>
        <w:rPr>
          <w:rFonts w:cs="Times New Roman"/>
          <w:shd w:val="clear" w:color="auto" w:fill="ECEBFF"/>
        </w:rPr>
        <w:t>STATE</w:t>
      </w:r>
      <w:r>
        <w:rPr>
          <w:rFonts w:cs="Times New Roman"/>
          <w:shd w:val="clear" w:color="auto" w:fill="ECEBFF"/>
        </w:rPr>
        <w:t xml:space="preserve"> CIVIL RIGHTS</w:t>
      </w:r>
      <w:r>
        <w:rPr>
          <w:rFonts w:cs="Times New Roman"/>
          <w:shd w:val="clear" w:color="auto" w:fill="ECEBFF"/>
        </w:rPr>
        <w:t xml:space="preserve"> AGENCY</w:t>
      </w:r>
      <w:r>
        <w:rPr>
          <w:rFonts w:cs="Times New Roman"/>
          <w:shd w:val="clear" w:color="auto" w:fill="FFFFFF" w:themeFill="background1"/>
        </w:rPr>
        <w:t xml:space="preserve">] </w:t>
      </w:r>
      <w:r>
        <w:rPr>
          <w:rFonts w:cs="Times New Roman"/>
        </w:rPr>
        <w:t>shall work with the</w:t>
      </w:r>
      <w:r>
        <w:rPr>
          <w:rFonts w:cs="Times New Roman"/>
          <w:shd w:val="clear" w:color="auto" w:fill="FFFFFF" w:themeFill="background1"/>
        </w:rPr>
        <w:t xml:space="preserve"> </w:t>
      </w:r>
      <w:r>
        <w:rPr>
          <w:rFonts w:cs="Times New Roman"/>
          <w:shd w:val="clear" w:color="auto" w:fill="FFFFFF" w:themeFill="background1"/>
        </w:rPr>
        <w:t>[</w:t>
      </w:r>
      <w:r>
        <w:rPr>
          <w:rFonts w:cs="Times New Roman"/>
          <w:shd w:val="clear" w:color="auto" w:fill="ECEBFF"/>
        </w:rPr>
        <w:t>SEA</w:t>
      </w:r>
      <w:r>
        <w:rPr>
          <w:rFonts w:cs="Times New Roman"/>
          <w:shd w:val="clear" w:color="auto" w:fill="ECEBFF"/>
        </w:rPr>
        <w:t xml:space="preserve"> AND OTHER RELEVANT STATE ENTITIES</w:t>
      </w:r>
      <w:r>
        <w:rPr>
          <w:rFonts w:cs="Times New Roman"/>
          <w:shd w:val="clear" w:color="auto" w:fill="FFFFFF" w:themeFill="background1"/>
        </w:rPr>
        <w:t>]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to </w:t>
      </w:r>
      <w:r>
        <w:rPr>
          <w:rFonts w:cs="Times New Roman"/>
        </w:rPr>
        <w:t xml:space="preserve">jointly create policies, procedures, and </w:t>
      </w:r>
      <w:r>
        <w:rPr>
          <w:rFonts w:cs="Times New Roman"/>
        </w:rPr>
        <w:t>guidance</w:t>
      </w:r>
      <w:r>
        <w:rPr>
          <w:rFonts w:cs="Times New Roman"/>
        </w:rPr>
        <w:t xml:space="preserve"> on discrimination</w:t>
      </w:r>
      <w:r>
        <w:rPr>
          <w:rFonts w:cs="Times New Roman"/>
        </w:rPr>
        <w:t xml:space="preserve"> as described in subsection (a)</w:t>
      </w:r>
      <w:r>
        <w:rPr>
          <w:rFonts w:cs="Times New Roman"/>
        </w:rPr>
        <w:t xml:space="preserve"> of this </w:t>
      </w:r>
      <w:r>
        <w:rPr>
          <w:rFonts w:cs="Times New Roman"/>
        </w:rPr>
        <w:t>S</w:t>
      </w:r>
      <w:r>
        <w:rPr>
          <w:rFonts w:cs="Times New Roman"/>
        </w:rPr>
        <w:t>ection for elementary and secondary educational institutions.</w:t>
      </w:r>
    </w:p>
    <w:p w14:paraId="63AA5166" w14:textId="77777777">
      <w:pPr>
        <w:pStyle w:val="ListParagraph"/>
        <w:rPr>
          <w:rFonts w:cs="Times New Roman"/>
        </w:rPr>
      </w:pPr>
    </w:p>
    <w:p w14:paraId="6FAB492C" w14:textId="0775EA3A">
      <w:pPr>
        <w:pStyle w:val="ListParagraph"/>
        <w:numPr>
          <w:ilvl w:val="0"/>
          <w:numId w:val="20"/>
        </w:numPr>
        <w:rPr>
          <w:rFonts w:cs="Times New Roman"/>
        </w:rPr>
      </w:pPr>
      <w:r>
        <w:rPr>
          <w:rFonts w:cs="Times New Roman"/>
          <w:shd w:val="clear" w:color="auto" w:fill="FFFFFF" w:themeFill="background1"/>
        </w:rPr>
        <w:t>[</w:t>
      </w:r>
      <w:r>
        <w:rPr>
          <w:rFonts w:cs="Times New Roman"/>
          <w:shd w:val="clear" w:color="auto" w:fill="ECEBFF"/>
        </w:rPr>
        <w:t xml:space="preserve">STATE </w:t>
      </w:r>
      <w:r>
        <w:rPr>
          <w:rFonts w:cs="Times New Roman"/>
          <w:shd w:val="clear" w:color="auto" w:fill="ECEBFF"/>
        </w:rPr>
        <w:t xml:space="preserve">CIVIL RIGHTS </w:t>
      </w:r>
      <w:r>
        <w:rPr>
          <w:rFonts w:cs="Times New Roman"/>
          <w:shd w:val="clear" w:color="auto" w:fill="ECEBFF"/>
        </w:rPr>
        <w:t>AGENCY</w:t>
      </w:r>
      <w:r>
        <w:rPr>
          <w:rFonts w:cs="Times New Roman"/>
          <w:shd w:val="clear" w:color="auto" w:fill="FFFFFF" w:themeFill="background1"/>
        </w:rPr>
        <w:t xml:space="preserve">] </w:t>
      </w:r>
      <w:r>
        <w:rPr>
          <w:rFonts w:cs="Times New Roman"/>
        </w:rPr>
        <w:t>shall work with the</w:t>
      </w:r>
      <w:r>
        <w:rPr>
          <w:rFonts w:cs="Times New Roman"/>
          <w:shd w:val="clear" w:color="auto" w:fill="FFFFFF" w:themeFill="background1"/>
        </w:rPr>
        <w:t xml:space="preserve"> </w:t>
      </w:r>
      <w:r>
        <w:rPr>
          <w:rFonts w:cs="Times New Roman"/>
          <w:color w:val="000000" w:themeColor="text1"/>
          <w:shd w:val="clear" w:color="auto" w:fill="FFFFFF" w:themeFill="background1"/>
        </w:rPr>
        <w:t>[</w:t>
      </w:r>
      <w:r>
        <w:rPr>
          <w:rFonts w:cs="Times New Roman"/>
          <w:color w:val="000000" w:themeColor="text1"/>
          <w:shd w:val="clear" w:color="auto" w:fill="ECEBFF"/>
        </w:rPr>
        <w:t>ENTITIES WITHIN THE STATE THAT OVERSEE POST</w:t>
      </w:r>
      <w:r>
        <w:rPr>
          <w:rFonts w:cs="Times New Roman"/>
          <w:color w:val="000000" w:themeColor="text1"/>
          <w:shd w:val="clear" w:color="auto" w:fill="ECEBFF"/>
        </w:rPr>
        <w:t>-</w:t>
      </w:r>
      <w:r>
        <w:rPr>
          <w:rFonts w:cs="Times New Roman"/>
          <w:color w:val="000000" w:themeColor="text1"/>
          <w:shd w:val="clear" w:color="auto" w:fill="ECEBFF"/>
        </w:rPr>
        <w:t>S</w:t>
      </w:r>
      <w:r>
        <w:rPr>
          <w:rFonts w:cs="Times New Roman"/>
          <w:color w:val="000000" w:themeColor="text1"/>
          <w:shd w:val="clear" w:color="auto" w:fill="ECEBFF"/>
        </w:rPr>
        <w:t>ECONDARY EDUCATION</w:t>
      </w:r>
      <w:r>
        <w:rPr>
          <w:rFonts w:cs="Times New Roman"/>
          <w:color w:val="000000" w:themeColor="text1"/>
          <w:shd w:val="clear" w:color="auto" w:fill="FFFFFF" w:themeFill="background1"/>
        </w:rPr>
        <w:t>]</w:t>
      </w:r>
      <w:r>
        <w:rPr>
          <w:rFonts w:cs="Times New Roman"/>
          <w:color w:val="000000" w:themeColor="text1"/>
        </w:rPr>
        <w:t xml:space="preserve"> </w:t>
      </w:r>
      <w:r>
        <w:rPr>
          <w:rFonts w:cs="Times New Roman"/>
        </w:rPr>
        <w:t xml:space="preserve">to jointly create policies, procedures, and guidance on discrimination as described in subsection (a) of this </w:t>
      </w:r>
      <w:r>
        <w:rPr>
          <w:rFonts w:cs="Times New Roman"/>
        </w:rPr>
        <w:t>S</w:t>
      </w:r>
      <w:r>
        <w:rPr>
          <w:rFonts w:cs="Times New Roman"/>
        </w:rPr>
        <w:t>ection for post</w:t>
      </w:r>
      <w:r>
        <w:rPr>
          <w:rFonts w:cs="Times New Roman"/>
        </w:rPr>
        <w:t>-</w:t>
      </w:r>
      <w:r>
        <w:rPr>
          <w:rFonts w:cs="Times New Roman"/>
        </w:rPr>
        <w:t>secondary educational institutions.</w:t>
      </w:r>
    </w:p>
    <w:p w14:paraId="7DF5C121" w14:textId="77777777">
      <w:pPr>
        <w:pStyle w:val="ListParagraph"/>
        <w:rPr>
          <w:rFonts w:cs="Times New Roman"/>
        </w:rPr>
      </w:pPr>
    </w:p>
    <w:p w14:paraId="4BF3B3E1" w14:textId="25FB342A">
      <w:pPr>
        <w:pStyle w:val="ListParagraph"/>
        <w:numPr>
          <w:ilvl w:val="0"/>
          <w:numId w:val="20"/>
        </w:numPr>
        <w:rPr>
          <w:rFonts w:cs="Times New Roman"/>
        </w:rPr>
      </w:pPr>
      <w:r>
        <w:rPr>
          <w:rFonts w:cs="Times New Roman"/>
        </w:rPr>
        <w:lastRenderedPageBreak/>
        <w:t>[</w:t>
      </w:r>
      <w:r>
        <w:rPr>
          <w:rFonts w:cs="Times New Roman"/>
          <w:shd w:val="clear" w:color="auto" w:fill="ECEBFF"/>
        </w:rPr>
        <w:t>STATE</w:t>
      </w:r>
      <w:r>
        <w:rPr>
          <w:rFonts w:cs="Times New Roman"/>
          <w:shd w:val="clear" w:color="auto" w:fill="ECEBFF"/>
        </w:rPr>
        <w:t xml:space="preserve"> CIV</w:t>
      </w:r>
      <w:r>
        <w:rPr>
          <w:rFonts w:cs="Times New Roman"/>
          <w:shd w:val="clear" w:color="auto" w:fill="ECEBFF"/>
        </w:rPr>
        <w:t>I</w:t>
      </w:r>
      <w:r>
        <w:rPr>
          <w:rFonts w:cs="Times New Roman"/>
          <w:shd w:val="clear" w:color="auto" w:fill="ECEBFF"/>
        </w:rPr>
        <w:t>L RIGHTS</w:t>
      </w:r>
      <w:r>
        <w:rPr>
          <w:rFonts w:cs="Times New Roman"/>
          <w:shd w:val="clear" w:color="auto" w:fill="ECEBFF"/>
        </w:rPr>
        <w:t xml:space="preserve"> AGENCY</w:t>
      </w:r>
      <w:r>
        <w:rPr>
          <w:rFonts w:cs="Times New Roman"/>
        </w:rPr>
        <w:t>]</w:t>
      </w:r>
      <w:r>
        <w:rPr>
          <w:rFonts w:cs="Times New Roman"/>
        </w:rPr>
        <w:t xml:space="preserve"> shall work with </w:t>
      </w:r>
      <w:r>
        <w:rPr>
          <w:rFonts w:cs="Times New Roman"/>
        </w:rPr>
        <w:t xml:space="preserve">the </w:t>
      </w:r>
      <w:r>
        <w:rPr>
          <w:rFonts w:cs="Times New Roman"/>
        </w:rPr>
        <w:t>[</w:t>
      </w:r>
      <w:r>
        <w:rPr>
          <w:rFonts w:cs="Times New Roman"/>
          <w:shd w:val="clear" w:color="auto" w:fill="ECEBFF"/>
        </w:rPr>
        <w:t>SEA</w:t>
      </w:r>
      <w:r>
        <w:rPr>
          <w:rFonts w:cs="Times New Roman"/>
          <w:shd w:val="clear" w:color="auto" w:fill="ECEBFF"/>
        </w:rPr>
        <w:t xml:space="preserve"> AND OTHER RELEVANT STATE ENTITIES</w:t>
      </w:r>
      <w:r>
        <w:rPr>
          <w:rFonts w:cs="Times New Roman"/>
        </w:rPr>
        <w:t xml:space="preserve">] </w:t>
      </w:r>
      <w:r>
        <w:rPr>
          <w:rFonts w:cs="Times New Roman"/>
        </w:rPr>
        <w:t>to jointly produce a model training program aimed at the prevention of discrimination</w:t>
      </w:r>
      <w:r>
        <w:rPr>
          <w:rFonts w:cs="Times New Roman"/>
        </w:rPr>
        <w:t>, including</w:t>
      </w:r>
      <w:r>
        <w:rPr>
          <w:rFonts w:cs="Times New Roman"/>
        </w:rPr>
        <w:t xml:space="preserve"> harassment</w:t>
      </w:r>
      <w:r>
        <w:rPr>
          <w:rFonts w:cs="Times New Roman"/>
        </w:rPr>
        <w:t>,</w:t>
      </w:r>
      <w:r>
        <w:rPr>
          <w:rFonts w:cs="Times New Roman"/>
        </w:rPr>
        <w:t xml:space="preserve"> based on </w:t>
      </w:r>
      <w:r>
        <w:rPr>
          <w:rFonts w:cs="Times New Roman"/>
        </w:rPr>
        <w:t xml:space="preserve">a protected </w:t>
      </w:r>
      <w:proofErr w:type="gramStart"/>
      <w:r>
        <w:rPr>
          <w:rFonts w:cs="Times New Roman"/>
        </w:rPr>
        <w:t>class</w:t>
      </w:r>
      <w:r>
        <w:rPr>
          <w:rFonts w:cs="Times New Roman"/>
          <w:color w:val="2206DC"/>
        </w:rPr>
        <w:t>[</w:t>
      </w:r>
      <w:proofErr w:type="gramEnd"/>
      <w:r>
        <w:rPr>
          <w:rFonts w:cs="Times New Roman"/>
          <w:color w:val="2206DC"/>
        </w:rPr>
        <w:t>,</w:t>
      </w:r>
      <w:r>
        <w:rPr>
          <w:rFonts w:cs="Times New Roman"/>
          <w:color w:val="2206DC"/>
        </w:rPr>
        <w:t xml:space="preserve"> a</w:t>
      </w:r>
      <w:r>
        <w:rPr>
          <w:rFonts w:cs="Times New Roman"/>
          <w:color w:val="2206DC"/>
        </w:rPr>
        <w:t xml:space="preserve">s defined in Section </w:t>
      </w:r>
      <w:r>
        <w:rPr>
          <w:rFonts w:cs="Times New Roman"/>
          <w:color w:val="2206DC"/>
        </w:rPr>
        <w:t>3</w:t>
      </w:r>
      <w:r>
        <w:rPr>
          <w:rFonts w:cs="Times New Roman"/>
          <w:color w:val="2206DC"/>
        </w:rPr>
        <w:t>(</w:t>
      </w:r>
      <w:proofErr w:type="spellStart"/>
      <w:r>
        <w:rPr>
          <w:rFonts w:cs="Times New Roman"/>
          <w:color w:val="2206DC"/>
        </w:rPr>
        <w:t>i</w:t>
      </w:r>
      <w:proofErr w:type="spellEnd"/>
      <w:r>
        <w:rPr>
          <w:rFonts w:cs="Times New Roman"/>
          <w:color w:val="2206DC"/>
        </w:rPr>
        <w:t>)</w:t>
      </w:r>
      <w:r>
        <w:rPr>
          <w:rFonts w:cs="Times New Roman"/>
          <w:color w:val="2206DC"/>
        </w:rPr>
        <w:t xml:space="preserve"> of the </w:t>
      </w:r>
      <w:r>
        <w:rPr>
          <w:rFonts w:cs="Times New Roman"/>
          <w:color w:val="2206DC"/>
        </w:rPr>
        <w:t>Students’ Civil Rights Ac</w:t>
      </w:r>
      <w:r>
        <w:rPr>
          <w:rFonts w:cs="Times New Roman"/>
          <w:color w:val="2206DC"/>
        </w:rPr>
        <w:t>t</w:t>
      </w:r>
      <w:r>
        <w:rPr>
          <w:rFonts w:cs="Times New Roman"/>
          <w:color w:val="2206DC"/>
        </w:rPr>
        <w:t>,</w:t>
      </w:r>
      <w:r>
        <w:rPr>
          <w:rFonts w:cs="Times New Roman"/>
          <w:color w:val="2206DC"/>
        </w:rPr>
        <w:t>]</w:t>
      </w:r>
      <w:r>
        <w:rPr>
          <w:rFonts w:cs="Times New Roman"/>
          <w:color w:val="2206DC"/>
        </w:rPr>
        <w:t xml:space="preserve"> </w:t>
      </w:r>
      <w:r>
        <w:rPr>
          <w:rFonts w:cs="Times New Roman"/>
        </w:rPr>
        <w:t>in elementary and secondary education</w:t>
      </w:r>
      <w:r>
        <w:rPr>
          <w:rFonts w:cs="Times New Roman"/>
        </w:rPr>
        <w:t>al institutions</w:t>
      </w:r>
      <w:r>
        <w:rPr>
          <w:rFonts w:cs="Times New Roman"/>
        </w:rPr>
        <w:t xml:space="preserve">. The model program shall be made available to </w:t>
      </w:r>
      <w:r>
        <w:rPr>
          <w:rFonts w:cs="Times New Roman"/>
        </w:rPr>
        <w:t xml:space="preserve">elementary and secondary educational institutions </w:t>
      </w:r>
      <w:r>
        <w:rPr>
          <w:rFonts w:cs="Times New Roman"/>
        </w:rPr>
        <w:t xml:space="preserve">and to the public online at no cost. This model program shall regard participants as potential bystanders, rather than potential offenders, and include, at a minimum, the following: </w:t>
      </w:r>
    </w:p>
    <w:p w14:paraId="6FAEC19F" w14:textId="77777777">
      <w:pPr>
        <w:rPr>
          <w:rFonts w:cs="Times New Roman"/>
        </w:rPr>
      </w:pPr>
    </w:p>
    <w:p w14:paraId="3B09D421" w14:textId="1CFEA771">
      <w:pPr>
        <w:pStyle w:val="ListParagraph"/>
        <w:numPr>
          <w:ilvl w:val="1"/>
          <w:numId w:val="20"/>
        </w:numPr>
        <w:rPr>
          <w:rFonts w:cs="Times New Roman"/>
        </w:rPr>
      </w:pPr>
      <w:r>
        <w:rPr>
          <w:rFonts w:cs="Times New Roman"/>
        </w:rPr>
        <w:t>A</w:t>
      </w:r>
      <w:r>
        <w:rPr>
          <w:rFonts w:cs="Times New Roman"/>
        </w:rPr>
        <w:t>n explanation of discrimination</w:t>
      </w:r>
      <w:r>
        <w:rPr>
          <w:rFonts w:cs="Times New Roman"/>
        </w:rPr>
        <w:t>, including</w:t>
      </w:r>
      <w:r>
        <w:rPr>
          <w:rFonts w:cs="Times New Roman"/>
        </w:rPr>
        <w:t xml:space="preserve"> harassment and retaliation;</w:t>
      </w:r>
    </w:p>
    <w:p w14:paraId="031BD261" w14:textId="77777777">
      <w:pPr>
        <w:pStyle w:val="ListParagraph"/>
        <w:rPr>
          <w:rFonts w:cs="Times New Roman"/>
        </w:rPr>
      </w:pPr>
    </w:p>
    <w:p w14:paraId="34706C0F" w14:textId="2CA87814">
      <w:pPr>
        <w:pStyle w:val="ListParagraph"/>
        <w:numPr>
          <w:ilvl w:val="1"/>
          <w:numId w:val="20"/>
        </w:numPr>
        <w:rPr>
          <w:rFonts w:cs="Times New Roman"/>
        </w:rPr>
      </w:pPr>
      <w:r>
        <w:rPr>
          <w:rFonts w:cs="Times New Roman"/>
        </w:rPr>
        <w:t>E</w:t>
      </w:r>
      <w:r>
        <w:rPr>
          <w:rFonts w:cs="Times New Roman"/>
        </w:rPr>
        <w:t>xamples of conduct that constitutes discrimination</w:t>
      </w:r>
      <w:r>
        <w:rPr>
          <w:rFonts w:cs="Times New Roman"/>
        </w:rPr>
        <w:t>, including harassment</w:t>
      </w:r>
      <w:r>
        <w:rPr>
          <w:rFonts w:cs="Times New Roman"/>
        </w:rPr>
        <w:t xml:space="preserve"> and </w:t>
      </w:r>
      <w:proofErr w:type="gramStart"/>
      <w:r>
        <w:rPr>
          <w:rFonts w:cs="Times New Roman"/>
        </w:rPr>
        <w:t>retaliation</w:t>
      </w:r>
      <w:r>
        <w:rPr>
          <w:rFonts w:cs="Times New Roman"/>
          <w:color w:val="2206DC"/>
        </w:rPr>
        <w:t>[</w:t>
      </w:r>
      <w:proofErr w:type="gramEnd"/>
      <w:r>
        <w:rPr>
          <w:rFonts w:cs="Times New Roman"/>
          <w:color w:val="2206DC"/>
        </w:rPr>
        <w:t>,</w:t>
      </w:r>
      <w:r>
        <w:rPr>
          <w:rFonts w:cs="Times New Roman"/>
          <w:color w:val="2206DC"/>
        </w:rPr>
        <w:t xml:space="preserve"> as defined in Section</w:t>
      </w:r>
      <w:r>
        <w:rPr>
          <w:rFonts w:cs="Times New Roman"/>
          <w:color w:val="2206DC"/>
        </w:rPr>
        <w:t>s 3 and</w:t>
      </w:r>
      <w:r>
        <w:rPr>
          <w:rFonts w:cs="Times New Roman"/>
          <w:color w:val="2206DC"/>
        </w:rPr>
        <w:t xml:space="preserve"> 4 of </w:t>
      </w:r>
      <w:r>
        <w:rPr>
          <w:rFonts w:cs="Times New Roman"/>
          <w:color w:val="2206DC"/>
        </w:rPr>
        <w:t xml:space="preserve">the </w:t>
      </w:r>
      <w:r>
        <w:rPr>
          <w:rFonts w:cs="Times New Roman"/>
          <w:color w:val="2206DC"/>
        </w:rPr>
        <w:t>Students’ Civil Rights Act</w:t>
      </w:r>
      <w:r>
        <w:rPr>
          <w:rFonts w:cs="Times New Roman"/>
          <w:color w:val="2206DC"/>
        </w:rPr>
        <w:t>]</w:t>
      </w:r>
      <w:r>
        <w:rPr>
          <w:rFonts w:cs="Times New Roman"/>
        </w:rPr>
        <w:t>;</w:t>
      </w:r>
    </w:p>
    <w:p w14:paraId="57EE561C" w14:textId="77777777">
      <w:pPr>
        <w:pStyle w:val="ListParagraph"/>
        <w:rPr>
          <w:rFonts w:cs="Times New Roman"/>
        </w:rPr>
      </w:pPr>
    </w:p>
    <w:p w14:paraId="2C574ADA" w14:textId="77777777">
      <w:pPr>
        <w:pStyle w:val="ListParagraph"/>
        <w:numPr>
          <w:ilvl w:val="1"/>
          <w:numId w:val="20"/>
        </w:numPr>
        <w:rPr>
          <w:rFonts w:cs="Times New Roman"/>
        </w:rPr>
      </w:pPr>
      <w:r>
        <w:rPr>
          <w:rFonts w:cs="Times New Roman"/>
        </w:rPr>
        <w:t>A</w:t>
      </w:r>
      <w:r>
        <w:rPr>
          <w:rFonts w:cs="Times New Roman"/>
        </w:rPr>
        <w:t>n explanation, with examples, of how patterns of conduct can, taken together over time, rise to the level of discrimination;</w:t>
      </w:r>
    </w:p>
    <w:p w14:paraId="2BDF46BE" w14:textId="77777777">
      <w:pPr>
        <w:pStyle w:val="ListParagraph"/>
        <w:rPr>
          <w:rFonts w:cs="Times New Roman"/>
        </w:rPr>
      </w:pPr>
    </w:p>
    <w:p w14:paraId="12B81A9C" w14:textId="77777777">
      <w:pPr>
        <w:pStyle w:val="ListParagraph"/>
        <w:numPr>
          <w:ilvl w:val="1"/>
          <w:numId w:val="20"/>
        </w:numPr>
        <w:rPr>
          <w:rFonts w:cs="Times New Roman"/>
        </w:rPr>
      </w:pPr>
      <w:r>
        <w:rPr>
          <w:rFonts w:cs="Times New Roman"/>
        </w:rPr>
        <w:t>A</w:t>
      </w:r>
      <w:r>
        <w:rPr>
          <w:rFonts w:cs="Times New Roman"/>
        </w:rPr>
        <w:t>n explanation of the difference between discrimination based on disparate treatment and discrimination based on disparate impact;</w:t>
      </w:r>
    </w:p>
    <w:p w14:paraId="3BE1827A" w14:textId="77777777">
      <w:pPr>
        <w:pStyle w:val="ListParagraph"/>
        <w:rPr>
          <w:rFonts w:cs="Times New Roman"/>
        </w:rPr>
      </w:pPr>
    </w:p>
    <w:p w14:paraId="54251829" w14:textId="4265904D">
      <w:pPr>
        <w:pStyle w:val="ListParagraph"/>
        <w:numPr>
          <w:ilvl w:val="1"/>
          <w:numId w:val="20"/>
        </w:numPr>
        <w:rPr>
          <w:rFonts w:cs="Times New Roman"/>
        </w:rPr>
      </w:pPr>
      <w:r>
        <w:rPr>
          <w:rFonts w:cs="Times New Roman"/>
        </w:rPr>
        <w:t>A</w:t>
      </w:r>
      <w:r>
        <w:rPr>
          <w:rFonts w:cs="Times New Roman"/>
        </w:rPr>
        <w:t xml:space="preserve">n explanation of the difference between </w:t>
      </w:r>
      <w:proofErr w:type="gramStart"/>
      <w:r>
        <w:rPr>
          <w:rFonts w:cs="Times New Roman"/>
        </w:rPr>
        <w:t>harassment</w:t>
      </w:r>
      <w:r>
        <w:rPr>
          <w:rFonts w:cs="Times New Roman"/>
          <w:color w:val="2206DC"/>
        </w:rPr>
        <w:t>[</w:t>
      </w:r>
      <w:proofErr w:type="gramEnd"/>
      <w:r>
        <w:rPr>
          <w:rFonts w:cs="Times New Roman"/>
          <w:color w:val="2206DC"/>
        </w:rPr>
        <w:t>,</w:t>
      </w:r>
      <w:r>
        <w:rPr>
          <w:rFonts w:cs="Times New Roman"/>
          <w:color w:val="2206DC"/>
        </w:rPr>
        <w:t xml:space="preserve"> as defined under </w:t>
      </w:r>
      <w:r>
        <w:rPr>
          <w:rFonts w:cs="Times New Roman"/>
          <w:color w:val="2206DC"/>
        </w:rPr>
        <w:t xml:space="preserve">Section 3(f) of </w:t>
      </w:r>
      <w:r>
        <w:rPr>
          <w:rFonts w:cs="Times New Roman"/>
          <w:color w:val="2206DC"/>
        </w:rPr>
        <w:t>the Students’ Civil Rights Act</w:t>
      </w:r>
      <w:r>
        <w:rPr>
          <w:rFonts w:cs="Times New Roman"/>
          <w:color w:val="2206DC"/>
        </w:rPr>
        <w:t>]</w:t>
      </w:r>
      <w:r>
        <w:rPr>
          <w:rFonts w:cs="Times New Roman"/>
        </w:rPr>
        <w:t>,</w:t>
      </w:r>
      <w:r>
        <w:rPr>
          <w:rFonts w:cs="Times New Roman"/>
        </w:rPr>
        <w:t xml:space="preserve"> and bullying;</w:t>
      </w:r>
    </w:p>
    <w:p w14:paraId="2E1CC486" w14:textId="77777777">
      <w:pPr>
        <w:pStyle w:val="ListParagraph"/>
        <w:rPr>
          <w:rFonts w:cs="Times New Roman"/>
        </w:rPr>
      </w:pPr>
    </w:p>
    <w:p w14:paraId="7820E166" w14:textId="13CA2A4B">
      <w:pPr>
        <w:pStyle w:val="ListParagraph"/>
        <w:numPr>
          <w:ilvl w:val="1"/>
          <w:numId w:val="20"/>
        </w:numPr>
        <w:rPr>
          <w:rFonts w:cs="Times New Roman"/>
        </w:rPr>
      </w:pPr>
      <w:r>
        <w:rPr>
          <w:rFonts w:cs="Times New Roman"/>
        </w:rPr>
        <w:t>A</w:t>
      </w:r>
      <w:r>
        <w:rPr>
          <w:rFonts w:cs="Times New Roman"/>
        </w:rPr>
        <w:t xml:space="preserve"> summary of relevant federal and State statutory protections and remedies available </w:t>
      </w:r>
      <w:r>
        <w:rPr>
          <w:rFonts w:cs="Times New Roman"/>
        </w:rPr>
        <w:t>in response to</w:t>
      </w:r>
      <w:r>
        <w:rPr>
          <w:rFonts w:cs="Times New Roman"/>
        </w:rPr>
        <w:t xml:space="preserve"> discrimination</w:t>
      </w:r>
      <w:r>
        <w:rPr>
          <w:rFonts w:cs="Times New Roman"/>
        </w:rPr>
        <w:t>, including harassment</w:t>
      </w:r>
      <w:r>
        <w:rPr>
          <w:rFonts w:cs="Times New Roman"/>
        </w:rPr>
        <w:t xml:space="preserve"> and retaliation, including, but not limited to, a summary of </w:t>
      </w:r>
      <w:r>
        <w:rPr>
          <w:rFonts w:cs="Times New Roman"/>
          <w:color w:val="2206DC"/>
        </w:rPr>
        <w:t>[</w:t>
      </w:r>
      <w:r>
        <w:rPr>
          <w:rFonts w:cs="Times New Roman"/>
          <w:color w:val="2206DC"/>
        </w:rPr>
        <w:t>the Students’ Civil Rights Act</w:t>
      </w:r>
      <w:r>
        <w:rPr>
          <w:rFonts w:cs="Times New Roman"/>
          <w:color w:val="2206DC"/>
        </w:rPr>
        <w:t>’s</w:t>
      </w:r>
      <w:r>
        <w:rPr>
          <w:rFonts w:cs="Times New Roman"/>
          <w:color w:val="2206DC"/>
        </w:rPr>
        <w:t>]</w:t>
      </w:r>
      <w:r>
        <w:rPr>
          <w:rFonts w:cs="Times New Roman"/>
          <w:color w:val="2206DC"/>
        </w:rPr>
        <w:t xml:space="preserve"> </w:t>
      </w:r>
      <w:r>
        <w:rPr>
          <w:rFonts w:cs="Times New Roman"/>
        </w:rPr>
        <w:t>protections from discrimination in</w:t>
      </w:r>
      <w:r>
        <w:rPr>
          <w:rFonts w:cs="Times New Roman"/>
        </w:rPr>
        <w:t>, at least,</w:t>
      </w:r>
      <w:r>
        <w:rPr>
          <w:rFonts w:cs="Times New Roman"/>
        </w:rPr>
        <w:t xml:space="preserve"> the following contexts: </w:t>
      </w:r>
    </w:p>
    <w:p w14:paraId="2073FE04" w14:textId="77777777">
      <w:pPr>
        <w:pStyle w:val="ListParagraph"/>
        <w:rPr>
          <w:rFonts w:cs="Times New Roman"/>
        </w:rPr>
      </w:pPr>
    </w:p>
    <w:p w14:paraId="6D193CE8" w14:textId="1483E9FF">
      <w:pPr>
        <w:pStyle w:val="ListParagraph"/>
        <w:numPr>
          <w:ilvl w:val="2"/>
          <w:numId w:val="20"/>
        </w:numPr>
        <w:rPr>
          <w:rFonts w:cs="Times New Roman"/>
        </w:rPr>
      </w:pPr>
      <w:r>
        <w:rPr>
          <w:rFonts w:cs="Times New Roman"/>
        </w:rPr>
        <w:t>S</w:t>
      </w:r>
      <w:r>
        <w:rPr>
          <w:rFonts w:cs="Times New Roman"/>
        </w:rPr>
        <w:t xml:space="preserve">tudents toward other students; </w:t>
      </w:r>
      <w:r>
        <w:rPr>
          <w:rFonts w:cs="Times New Roman"/>
        </w:rPr>
        <w:t>and</w:t>
      </w:r>
    </w:p>
    <w:p w14:paraId="5832CCF6" w14:textId="77777777">
      <w:pPr>
        <w:rPr>
          <w:rFonts w:cs="Times New Roman"/>
        </w:rPr>
      </w:pPr>
    </w:p>
    <w:p w14:paraId="313B9536" w14:textId="4642007B">
      <w:pPr>
        <w:pStyle w:val="ListParagraph"/>
        <w:numPr>
          <w:ilvl w:val="2"/>
          <w:numId w:val="20"/>
        </w:numPr>
        <w:rPr>
          <w:rFonts w:cs="Times New Roman"/>
        </w:rPr>
      </w:pPr>
      <w:r>
        <w:rPr>
          <w:rFonts w:cs="Times New Roman"/>
        </w:rPr>
        <w:t>T</w:t>
      </w:r>
      <w:r>
        <w:rPr>
          <w:rFonts w:cs="Times New Roman"/>
        </w:rPr>
        <w:t>eachers and other employees of an elementary or secondary school toward students</w:t>
      </w:r>
      <w:r>
        <w:rPr>
          <w:rFonts w:cs="Times New Roman"/>
        </w:rPr>
        <w:t>.</w:t>
      </w:r>
    </w:p>
    <w:p w14:paraId="5A2C77DA" w14:textId="77777777">
      <w:pPr>
        <w:rPr>
          <w:rFonts w:cs="Times New Roman"/>
        </w:rPr>
      </w:pPr>
    </w:p>
    <w:p w14:paraId="3E0AECDD" w14:textId="2D5D97CA">
      <w:pPr>
        <w:pStyle w:val="ListParagraph"/>
        <w:numPr>
          <w:ilvl w:val="1"/>
          <w:numId w:val="20"/>
        </w:numPr>
        <w:rPr>
          <w:rFonts w:cs="Times New Roman"/>
        </w:rPr>
      </w:pPr>
      <w:r>
        <w:rPr>
          <w:rFonts w:cs="Times New Roman"/>
        </w:rPr>
        <w:t>D</w:t>
      </w:r>
      <w:r>
        <w:rPr>
          <w:rFonts w:cs="Times New Roman"/>
        </w:rPr>
        <w:t>irections on how to contact the</w:t>
      </w:r>
      <w:r>
        <w:rPr>
          <w:rFonts w:cs="Times New Roman"/>
          <w:shd w:val="clear" w:color="auto" w:fill="FFFFFF" w:themeFill="background1"/>
        </w:rPr>
        <w:t xml:space="preserve"> </w:t>
      </w:r>
      <w:r>
        <w:rPr>
          <w:rFonts w:cs="Times New Roman"/>
          <w:color w:val="000000" w:themeColor="text1"/>
          <w:shd w:val="clear" w:color="auto" w:fill="FFFFFF" w:themeFill="background1"/>
        </w:rPr>
        <w:t>[</w:t>
      </w:r>
      <w:r>
        <w:rPr>
          <w:rFonts w:cs="Times New Roman"/>
          <w:color w:val="000000" w:themeColor="text1"/>
          <w:shd w:val="clear" w:color="auto" w:fill="ECEBFF"/>
        </w:rPr>
        <w:t>STATE CIVIL RIGHTS AGENCY</w:t>
      </w:r>
      <w:r>
        <w:rPr>
          <w:rFonts w:cs="Times New Roman"/>
          <w:color w:val="000000" w:themeColor="text1"/>
          <w:shd w:val="clear" w:color="auto" w:fill="FFFFFF" w:themeFill="background1"/>
        </w:rPr>
        <w:t>]</w:t>
      </w:r>
      <w:r>
        <w:rPr>
          <w:rFonts w:cs="Times New Roman"/>
          <w:color w:val="000000" w:themeColor="text1"/>
          <w:shd w:val="clear" w:color="auto" w:fill="FFFFFF" w:themeFill="background1"/>
        </w:rPr>
        <w:t xml:space="preserve"> </w:t>
      </w:r>
      <w:r>
        <w:rPr>
          <w:rFonts w:cs="Times New Roman"/>
        </w:rPr>
        <w:t>if a</w:t>
      </w:r>
      <w:r>
        <w:rPr>
          <w:rFonts w:cs="Times New Roman"/>
        </w:rPr>
        <w:t>n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elementary </w:t>
      </w:r>
      <w:r>
        <w:rPr>
          <w:rFonts w:cs="Times New Roman"/>
        </w:rPr>
        <w:t>or</w:t>
      </w:r>
      <w:r>
        <w:rPr>
          <w:rFonts w:cs="Times New Roman"/>
        </w:rPr>
        <w:t xml:space="preserve"> secondary educational institution</w:t>
      </w:r>
      <w:r>
        <w:rPr>
          <w:rFonts w:cs="Times New Roman"/>
        </w:rPr>
        <w:t xml:space="preserve"> fails to take corrective action to stop the discrimination;</w:t>
      </w:r>
    </w:p>
    <w:p w14:paraId="26C3340D" w14:textId="77777777">
      <w:pPr>
        <w:pStyle w:val="ListParagraph"/>
        <w:ind w:left="1440"/>
        <w:rPr>
          <w:rFonts w:cs="Times New Roman"/>
        </w:rPr>
      </w:pPr>
    </w:p>
    <w:p w14:paraId="785D2B1E" w14:textId="05D02217">
      <w:pPr>
        <w:pStyle w:val="ListParagraph"/>
        <w:numPr>
          <w:ilvl w:val="1"/>
          <w:numId w:val="20"/>
        </w:numPr>
        <w:rPr>
          <w:rFonts w:cs="Times New Roman"/>
        </w:rPr>
      </w:pPr>
      <w:r>
        <w:rPr>
          <w:rFonts w:cs="Times New Roman"/>
        </w:rPr>
        <w:t>A</w:t>
      </w:r>
      <w:r>
        <w:rPr>
          <w:rFonts w:cs="Times New Roman"/>
        </w:rPr>
        <w:t xml:space="preserve"> summary of responsibilities of </w:t>
      </w:r>
      <w:r>
        <w:rPr>
          <w:rFonts w:cs="Times New Roman"/>
        </w:rPr>
        <w:t xml:space="preserve">elementary and secondary educational institutions </w:t>
      </w:r>
      <w:r>
        <w:rPr>
          <w:rFonts w:cs="Times New Roman"/>
        </w:rPr>
        <w:t>in the prevention, investigation, and corrective measures of discrimination</w:t>
      </w:r>
      <w:r>
        <w:rPr>
          <w:rFonts w:cs="Times New Roman"/>
        </w:rPr>
        <w:t>, including</w:t>
      </w:r>
      <w:r>
        <w:rPr>
          <w:rFonts w:cs="Times New Roman"/>
        </w:rPr>
        <w:t>, but not limited to, explanation of responsibilities in</w:t>
      </w:r>
      <w:r>
        <w:rPr>
          <w:rFonts w:cs="Times New Roman"/>
        </w:rPr>
        <w:t>, at least,</w:t>
      </w:r>
      <w:r>
        <w:rPr>
          <w:rFonts w:cs="Times New Roman"/>
        </w:rPr>
        <w:t xml:space="preserve"> the following contexts: </w:t>
      </w:r>
    </w:p>
    <w:p w14:paraId="294C20BA" w14:textId="77777777">
      <w:pPr>
        <w:pStyle w:val="ListParagraph"/>
        <w:rPr>
          <w:rFonts w:cs="Times New Roman"/>
        </w:rPr>
      </w:pPr>
    </w:p>
    <w:p w14:paraId="4E8A83A0" w14:textId="4F10EB5A">
      <w:pPr>
        <w:pStyle w:val="ListParagraph"/>
        <w:numPr>
          <w:ilvl w:val="2"/>
          <w:numId w:val="20"/>
        </w:numPr>
        <w:rPr>
          <w:rFonts w:cs="Times New Roman"/>
        </w:rPr>
      </w:pPr>
      <w:r>
        <w:rPr>
          <w:rFonts w:cs="Times New Roman"/>
        </w:rPr>
        <w:t>S</w:t>
      </w:r>
      <w:r>
        <w:rPr>
          <w:rFonts w:cs="Times New Roman"/>
        </w:rPr>
        <w:t xml:space="preserve">tudents toward other students; </w:t>
      </w:r>
      <w:r>
        <w:rPr>
          <w:rFonts w:cs="Times New Roman"/>
        </w:rPr>
        <w:t>and</w:t>
      </w:r>
    </w:p>
    <w:p w14:paraId="426C43E2" w14:textId="77777777">
      <w:pPr>
        <w:pStyle w:val="ListParagraph"/>
        <w:ind w:left="2160"/>
        <w:rPr>
          <w:rFonts w:cs="Times New Roman"/>
        </w:rPr>
      </w:pPr>
    </w:p>
    <w:p w14:paraId="4EC5BE06" w14:textId="01590110">
      <w:pPr>
        <w:pStyle w:val="ListParagraph"/>
        <w:numPr>
          <w:ilvl w:val="2"/>
          <w:numId w:val="20"/>
        </w:numPr>
        <w:rPr>
          <w:rFonts w:cs="Times New Roman"/>
        </w:rPr>
      </w:pPr>
      <w:r>
        <w:rPr>
          <w:rFonts w:cs="Times New Roman"/>
        </w:rPr>
        <w:t>T</w:t>
      </w:r>
      <w:r>
        <w:rPr>
          <w:rFonts w:cs="Times New Roman"/>
        </w:rPr>
        <w:t>eachers and other employees of an elementary or secondary school toward students</w:t>
      </w:r>
      <w:r>
        <w:rPr>
          <w:rFonts w:cs="Times New Roman"/>
        </w:rPr>
        <w:t>.</w:t>
      </w:r>
    </w:p>
    <w:p w14:paraId="0E7D6C3F" w14:textId="77777777">
      <w:pPr>
        <w:shd w:val="clear" w:color="auto" w:fill="FFFFFF" w:themeFill="background1"/>
        <w:rPr>
          <w:rFonts w:cs="Times New Roman"/>
        </w:rPr>
      </w:pPr>
    </w:p>
    <w:p w14:paraId="5C0499CF" w14:textId="3D7EBA54">
      <w:pPr>
        <w:pStyle w:val="ListParagraph"/>
        <w:numPr>
          <w:ilvl w:val="1"/>
          <w:numId w:val="20"/>
        </w:numPr>
        <w:shd w:val="clear" w:color="auto" w:fill="FFFFFF" w:themeFill="background1"/>
        <w:rPr>
          <w:rFonts w:cs="Times New Roman"/>
        </w:rPr>
      </w:pPr>
      <w:r>
        <w:rPr>
          <w:rFonts w:cs="Times New Roman"/>
        </w:rPr>
        <w:t>A</w:t>
      </w:r>
      <w:r>
        <w:rPr>
          <w:rFonts w:cs="Times New Roman"/>
        </w:rPr>
        <w:t>n explanation of the liability for discrimination</w:t>
      </w:r>
      <w:r>
        <w:rPr>
          <w:rFonts w:cs="Times New Roman"/>
        </w:rPr>
        <w:t>, including harassment</w:t>
      </w:r>
      <w:r>
        <w:rPr>
          <w:rFonts w:cs="Times New Roman"/>
        </w:rPr>
        <w:t xml:space="preserve"> and retaliation</w:t>
      </w:r>
      <w:r>
        <w:rPr>
          <w:rFonts w:cs="Times New Roman"/>
        </w:rPr>
        <w:t>,</w:t>
      </w:r>
      <w:r>
        <w:rPr>
          <w:rFonts w:cs="Times New Roman"/>
        </w:rPr>
        <w:t xml:space="preserve"> under </w:t>
      </w:r>
      <w:r>
        <w:rPr>
          <w:rFonts w:cs="Times New Roman"/>
        </w:rPr>
        <w:t>[</w:t>
      </w:r>
      <w:r>
        <w:rPr>
          <w:rFonts w:cs="Times New Roman"/>
          <w:shd w:val="clear" w:color="auto" w:fill="ECEBFF"/>
        </w:rPr>
        <w:t>THIS ACT</w:t>
      </w:r>
      <w:r>
        <w:rPr>
          <w:rFonts w:cs="Times New Roman"/>
        </w:rPr>
        <w:t>]</w:t>
      </w:r>
      <w:r>
        <w:rPr>
          <w:rFonts w:cs="Times New Roman"/>
        </w:rPr>
        <w:t>.</w:t>
      </w:r>
      <w:r>
        <w:rPr>
          <w:rFonts w:cs="Times New Roman"/>
        </w:rPr>
        <w:t xml:space="preserve"> </w:t>
      </w:r>
    </w:p>
    <w:p w14:paraId="4A614184" w14:textId="77777777">
      <w:pPr>
        <w:pStyle w:val="ListParagraph"/>
        <w:shd w:val="clear" w:color="auto" w:fill="FFFFFF" w:themeFill="background1"/>
        <w:rPr>
          <w:rFonts w:cs="Times New Roman"/>
        </w:rPr>
      </w:pPr>
    </w:p>
    <w:p w14:paraId="77FABD62" w14:textId="68C2D693">
      <w:pPr>
        <w:pStyle w:val="ListParagraph"/>
        <w:numPr>
          <w:ilvl w:val="0"/>
          <w:numId w:val="20"/>
        </w:numPr>
        <w:rPr>
          <w:rFonts w:cs="Times New Roman"/>
        </w:rPr>
      </w:pPr>
      <w:r>
        <w:rPr>
          <w:rFonts w:cs="Times New Roman"/>
        </w:rPr>
        <w:t xml:space="preserve">Every </w:t>
      </w:r>
      <w:r>
        <w:rPr>
          <w:rFonts w:cs="Times New Roman"/>
        </w:rPr>
        <w:t xml:space="preserve">elementary and secondary educational institution </w:t>
      </w:r>
      <w:r>
        <w:rPr>
          <w:rFonts w:cs="Times New Roman"/>
        </w:rPr>
        <w:t xml:space="preserve">in this State shall use the model training program developed by the </w:t>
      </w:r>
      <w:r>
        <w:rPr>
          <w:rFonts w:cs="Times New Roman"/>
          <w:shd w:val="clear" w:color="auto" w:fill="FFFFFF" w:themeFill="background1"/>
        </w:rPr>
        <w:t>[</w:t>
      </w:r>
      <w:r>
        <w:rPr>
          <w:rFonts w:cs="Times New Roman"/>
          <w:shd w:val="clear" w:color="auto" w:fill="ECEBFF"/>
        </w:rPr>
        <w:t>SEA</w:t>
      </w:r>
      <w:r>
        <w:rPr>
          <w:rFonts w:cs="Times New Roman"/>
          <w:shd w:val="clear" w:color="auto" w:fill="ECEBFF"/>
        </w:rPr>
        <w:t xml:space="preserve"> AND OTHER RELEVANT STATE ENTITIES</w:t>
      </w:r>
      <w:r>
        <w:rPr>
          <w:rFonts w:cs="Times New Roman"/>
          <w:shd w:val="clear" w:color="auto" w:fill="FFFFFF" w:themeFill="background1"/>
        </w:rPr>
        <w:t>]</w:t>
      </w:r>
      <w:r>
        <w:rPr>
          <w:rFonts w:cs="Times New Roman"/>
          <w:shd w:val="clear" w:color="auto" w:fill="FFFFFF" w:themeFill="background1"/>
        </w:rPr>
        <w:t>,</w:t>
      </w:r>
      <w:r>
        <w:rPr>
          <w:rFonts w:cs="Times New Roman"/>
        </w:rPr>
        <w:t xml:space="preserve"> establish its own training program that equals or exceeds the minimum standards set forth in subsection (</w:t>
      </w:r>
      <w:r>
        <w:rPr>
          <w:rFonts w:cs="Times New Roman"/>
        </w:rPr>
        <w:t>d</w:t>
      </w:r>
      <w:r>
        <w:rPr>
          <w:rFonts w:cs="Times New Roman"/>
        </w:rPr>
        <w:t>)</w:t>
      </w:r>
      <w:r>
        <w:rPr>
          <w:rFonts w:cs="Times New Roman"/>
        </w:rPr>
        <w:t xml:space="preserve"> of this Section</w:t>
      </w:r>
      <w:r>
        <w:rPr>
          <w:rFonts w:cs="Times New Roman"/>
        </w:rPr>
        <w:t>, or use an existing discrimination prevention training program that equals or exceeds the minimum standards set forth in subsection (</w:t>
      </w:r>
      <w:r>
        <w:rPr>
          <w:rFonts w:cs="Times New Roman"/>
        </w:rPr>
        <w:t>d</w:t>
      </w:r>
      <w:r>
        <w:rPr>
          <w:rFonts w:cs="Times New Roman"/>
        </w:rPr>
        <w:t>)</w:t>
      </w:r>
      <w:r>
        <w:rPr>
          <w:rFonts w:cs="Times New Roman"/>
        </w:rPr>
        <w:t xml:space="preserve"> of this Section</w:t>
      </w:r>
      <w:r>
        <w:rPr>
          <w:rFonts w:cs="Times New Roman"/>
        </w:rPr>
        <w:t xml:space="preserve">. The training program shall be provided as a component of all new employee training programs for elementary and secondary education </w:t>
      </w:r>
      <w:r>
        <w:rPr>
          <w:rFonts w:cs="Times New Roman"/>
        </w:rPr>
        <w:t xml:space="preserve">employees, including contractors, </w:t>
      </w:r>
      <w:r>
        <w:rPr>
          <w:rFonts w:cs="Times New Roman"/>
        </w:rPr>
        <w:t xml:space="preserve">and to existing </w:t>
      </w:r>
      <w:r>
        <w:rPr>
          <w:rFonts w:cs="Times New Roman"/>
        </w:rPr>
        <w:t xml:space="preserve">employees, including contractors, </w:t>
      </w:r>
      <w:r>
        <w:rPr>
          <w:rFonts w:cs="Times New Roman"/>
        </w:rPr>
        <w:t xml:space="preserve">at least once every 2 years. For the purposes of satisfying the requirements under this Section, the model program may be used to supplement any existing program an </w:t>
      </w:r>
      <w:r>
        <w:rPr>
          <w:rFonts w:cs="Times New Roman"/>
        </w:rPr>
        <w:t xml:space="preserve">elementary </w:t>
      </w:r>
      <w:r>
        <w:rPr>
          <w:rFonts w:cs="Times New Roman"/>
        </w:rPr>
        <w:t>or</w:t>
      </w:r>
      <w:r>
        <w:rPr>
          <w:rFonts w:cs="Times New Roman"/>
        </w:rPr>
        <w:t xml:space="preserve"> secondary educational institution </w:t>
      </w:r>
      <w:r>
        <w:rPr>
          <w:rFonts w:cs="Times New Roman"/>
        </w:rPr>
        <w:t xml:space="preserve">is utilizing or develops. </w:t>
      </w:r>
    </w:p>
    <w:p w14:paraId="63AD133D" w14:textId="77777777">
      <w:pPr>
        <w:pStyle w:val="ListParagraph"/>
        <w:rPr>
          <w:rFonts w:cs="Times New Roman"/>
        </w:rPr>
      </w:pPr>
    </w:p>
    <w:p w14:paraId="02CB06DD" w14:textId="7A94FE6A">
      <w:pPr>
        <w:pStyle w:val="ListParagraph"/>
        <w:numPr>
          <w:ilvl w:val="0"/>
          <w:numId w:val="20"/>
        </w:numPr>
        <w:rPr>
          <w:rFonts w:cs="Times New Roman"/>
        </w:rPr>
      </w:pPr>
      <w:r>
        <w:rPr>
          <w:rFonts w:cs="Times New Roman"/>
        </w:rPr>
        <w:t>Upon notification of a violation of subsection (</w:t>
      </w:r>
      <w:r>
        <w:rPr>
          <w:rFonts w:cs="Times New Roman"/>
        </w:rPr>
        <w:t>e</w:t>
      </w:r>
      <w:r>
        <w:rPr>
          <w:rFonts w:cs="Times New Roman"/>
        </w:rPr>
        <w:t xml:space="preserve">), the </w:t>
      </w:r>
      <w:r>
        <w:rPr>
          <w:rFonts w:cs="Times New Roman"/>
          <w:shd w:val="clear" w:color="auto" w:fill="FFFFFF" w:themeFill="background1"/>
        </w:rPr>
        <w:t>[</w:t>
      </w:r>
      <w:r>
        <w:rPr>
          <w:rFonts w:cs="Times New Roman"/>
          <w:shd w:val="clear" w:color="auto" w:fill="ECEBFF"/>
        </w:rPr>
        <w:t>SEA</w:t>
      </w:r>
      <w:r>
        <w:rPr>
          <w:rFonts w:cs="Times New Roman"/>
          <w:shd w:val="clear" w:color="auto" w:fill="ECEBFF"/>
        </w:rPr>
        <w:t xml:space="preserve"> OR OTHER RELEVANT STATE</w:t>
      </w:r>
      <w:r>
        <w:rPr>
          <w:rFonts w:cs="Times New Roman"/>
          <w:shd w:val="clear" w:color="auto" w:fill="ECEBFF"/>
        </w:rPr>
        <w:t>/LOCAL</w:t>
      </w:r>
      <w:r>
        <w:rPr>
          <w:rFonts w:cs="Times New Roman"/>
          <w:shd w:val="clear" w:color="auto" w:fill="ECEBFF"/>
        </w:rPr>
        <w:t xml:space="preserve"> ENTITY</w:t>
      </w:r>
      <w:r>
        <w:rPr>
          <w:rFonts w:cs="Times New Roman"/>
          <w:shd w:val="clear" w:color="auto" w:fill="FFFFFF" w:themeFill="background1"/>
        </w:rPr>
        <w:t>]</w:t>
      </w:r>
      <w:r>
        <w:rPr>
          <w:rFonts w:cs="Times New Roman"/>
          <w:shd w:val="clear" w:color="auto" w:fill="FFFFFF" w:themeFill="background1"/>
        </w:rPr>
        <w:t xml:space="preserve"> </w:t>
      </w:r>
      <w:r>
        <w:rPr>
          <w:rFonts w:cs="Times New Roman"/>
        </w:rPr>
        <w:t xml:space="preserve">may launch a preliminary investigation. If the </w:t>
      </w:r>
      <w:r>
        <w:rPr>
          <w:rFonts w:cs="Times New Roman"/>
        </w:rPr>
        <w:t>[</w:t>
      </w:r>
      <w:r>
        <w:rPr>
          <w:rFonts w:cs="Times New Roman"/>
          <w:shd w:val="clear" w:color="auto" w:fill="ECEBFF"/>
        </w:rPr>
        <w:t>SEA</w:t>
      </w:r>
      <w:r>
        <w:rPr>
          <w:rFonts w:cs="Times New Roman"/>
          <w:shd w:val="clear" w:color="auto" w:fill="ECEBFF"/>
        </w:rPr>
        <w:t xml:space="preserve"> OR OTHER RELEVANT STATE</w:t>
      </w:r>
      <w:r>
        <w:rPr>
          <w:rFonts w:cs="Times New Roman"/>
          <w:shd w:val="clear" w:color="auto" w:fill="ECEBFF"/>
        </w:rPr>
        <w:t>/LOCAL</w:t>
      </w:r>
      <w:r>
        <w:rPr>
          <w:rFonts w:cs="Times New Roman"/>
          <w:shd w:val="clear" w:color="auto" w:fill="ECEBFF"/>
        </w:rPr>
        <w:t xml:space="preserve"> ENTITY</w:t>
      </w:r>
      <w:r>
        <w:rPr>
          <w:rFonts w:cs="Times New Roman"/>
          <w:shd w:val="clear" w:color="auto" w:fill="FFFFFF" w:themeFill="background1"/>
        </w:rPr>
        <w:t>]</w:t>
      </w:r>
      <w:r>
        <w:rPr>
          <w:rFonts w:cs="Times New Roman"/>
        </w:rPr>
        <w:t xml:space="preserve"> finds a violation of this Section, the </w:t>
      </w:r>
      <w:r>
        <w:rPr>
          <w:rFonts w:cs="Times New Roman"/>
          <w:shd w:val="clear" w:color="auto" w:fill="ECEBFF"/>
        </w:rPr>
        <w:t>[SEA</w:t>
      </w:r>
      <w:r>
        <w:rPr>
          <w:rFonts w:cs="Times New Roman"/>
          <w:shd w:val="clear" w:color="auto" w:fill="ECEBFF"/>
        </w:rPr>
        <w:t xml:space="preserve"> OR OTHER RELEVANT STATE</w:t>
      </w:r>
      <w:r>
        <w:rPr>
          <w:rFonts w:cs="Times New Roman"/>
          <w:shd w:val="clear" w:color="auto" w:fill="ECEBFF"/>
        </w:rPr>
        <w:t>/LOCAL</w:t>
      </w:r>
      <w:r>
        <w:rPr>
          <w:rFonts w:cs="Times New Roman"/>
          <w:shd w:val="clear" w:color="auto" w:fill="ECEBFF"/>
        </w:rPr>
        <w:t xml:space="preserve"> ENTITY</w:t>
      </w:r>
      <w:r>
        <w:rPr>
          <w:rFonts w:cs="Times New Roman"/>
          <w:shd w:val="clear" w:color="auto" w:fill="FFFFFF" w:themeFill="background1"/>
        </w:rPr>
        <w:t>]</w:t>
      </w:r>
      <w:r>
        <w:rPr>
          <w:rFonts w:cs="Times New Roman"/>
          <w:shd w:val="clear" w:color="auto" w:fill="FFFFFF" w:themeFill="background1"/>
        </w:rPr>
        <w:t xml:space="preserve"> </w:t>
      </w:r>
      <w:r>
        <w:rPr>
          <w:rFonts w:cs="Times New Roman"/>
        </w:rPr>
        <w:t xml:space="preserve">may issue a notice to show cause, giving the </w:t>
      </w:r>
      <w:r>
        <w:rPr>
          <w:rFonts w:cs="Times New Roman"/>
        </w:rPr>
        <w:t xml:space="preserve">elementary and secondary educational institution </w:t>
      </w:r>
      <w:r>
        <w:rPr>
          <w:rFonts w:cs="Times New Roman"/>
        </w:rPr>
        <w:t>6</w:t>
      </w:r>
      <w:r>
        <w:rPr>
          <w:rFonts w:cs="Times New Roman"/>
        </w:rPr>
        <w:t xml:space="preserve">0 days to correct the violation. If the </w:t>
      </w:r>
      <w:r>
        <w:rPr>
          <w:rFonts w:cs="Times New Roman"/>
        </w:rPr>
        <w:t xml:space="preserve">elementary </w:t>
      </w:r>
      <w:r>
        <w:rPr>
          <w:rFonts w:cs="Times New Roman"/>
        </w:rPr>
        <w:t>or</w:t>
      </w:r>
      <w:r>
        <w:rPr>
          <w:rFonts w:cs="Times New Roman"/>
        </w:rPr>
        <w:t xml:space="preserve"> secondary educational institution </w:t>
      </w:r>
      <w:r>
        <w:rPr>
          <w:rFonts w:cs="Times New Roman"/>
        </w:rPr>
        <w:t xml:space="preserve">does not correct the violation within </w:t>
      </w:r>
      <w:r>
        <w:rPr>
          <w:rFonts w:cs="Times New Roman"/>
        </w:rPr>
        <w:t>6</w:t>
      </w:r>
      <w:r>
        <w:rPr>
          <w:rFonts w:cs="Times New Roman"/>
        </w:rPr>
        <w:t xml:space="preserve">0 days, the </w:t>
      </w:r>
      <w:r>
        <w:rPr>
          <w:rFonts w:cs="Times New Roman"/>
        </w:rPr>
        <w:t>[</w:t>
      </w:r>
      <w:r>
        <w:rPr>
          <w:rFonts w:cs="Times New Roman"/>
          <w:shd w:val="clear" w:color="auto" w:fill="ECEBFF"/>
        </w:rPr>
        <w:t>SEA</w:t>
      </w:r>
      <w:r>
        <w:rPr>
          <w:rFonts w:cs="Times New Roman"/>
          <w:shd w:val="clear" w:color="auto" w:fill="ECEBFF"/>
        </w:rPr>
        <w:t xml:space="preserve"> OR OTHER RELEVANT STATE ENTITY</w:t>
      </w:r>
      <w:r>
        <w:rPr>
          <w:rFonts w:cs="Times New Roman"/>
          <w:shd w:val="clear" w:color="auto" w:fill="FFFFFF" w:themeFill="background1"/>
        </w:rPr>
        <w:t>]</w:t>
      </w:r>
      <w:r>
        <w:rPr>
          <w:rFonts w:cs="Times New Roman"/>
        </w:rPr>
        <w:t xml:space="preserve"> may </w:t>
      </w:r>
      <w:r>
        <w:rPr>
          <w:rFonts w:cs="Times New Roman"/>
        </w:rPr>
        <w:t xml:space="preserve">file a complaint with </w:t>
      </w:r>
      <w:r>
        <w:rPr>
          <w:rFonts w:cs="Times New Roman"/>
          <w:shd w:val="clear" w:color="auto" w:fill="FFFFFF" w:themeFill="background1"/>
        </w:rPr>
        <w:t>[</w:t>
      </w:r>
      <w:r>
        <w:rPr>
          <w:rFonts w:cs="Times New Roman"/>
          <w:shd w:val="clear" w:color="auto" w:fill="ECEBFF"/>
        </w:rPr>
        <w:t>STATE CIVIL RIGHTS AGENCY</w:t>
      </w:r>
      <w:r>
        <w:rPr>
          <w:rFonts w:cs="Times New Roman"/>
          <w:shd w:val="clear" w:color="auto" w:fill="FFFFFF" w:themeFill="background1"/>
        </w:rPr>
        <w:t>]</w:t>
      </w:r>
      <w:r>
        <w:rPr>
          <w:rFonts w:cs="Times New Roman"/>
          <w:shd w:val="clear" w:color="auto" w:fill="FFFFFF" w:themeFill="background1"/>
        </w:rPr>
        <w:t>.</w:t>
      </w:r>
    </w:p>
    <w:p w14:paraId="42FDAEEF" w14:textId="5164BA85">
      <w:pPr>
        <w:pStyle w:val="ListParagraph"/>
        <w:rPr>
          <w:rFonts w:cs="Times New Roman"/>
        </w:rPr>
      </w:pPr>
    </w:p>
    <w:p w14:paraId="0851CB20" w14:textId="242438B8">
      <w:pPr>
        <w:pStyle w:val="ListParagraph"/>
        <w:numPr>
          <w:ilvl w:val="0"/>
          <w:numId w:val="20"/>
        </w:numPr>
        <w:rPr>
          <w:rFonts w:cs="Times New Roman"/>
        </w:rPr>
      </w:pPr>
      <w:r>
        <w:rPr>
          <w:rFonts w:cs="Times New Roman"/>
          <w:shd w:val="clear" w:color="auto" w:fill="FFFFFF" w:themeFill="background1"/>
        </w:rPr>
        <w:t>[</w:t>
      </w:r>
      <w:r>
        <w:rPr>
          <w:rFonts w:cs="Times New Roman"/>
          <w:shd w:val="clear" w:color="auto" w:fill="ECEBFF"/>
        </w:rPr>
        <w:t xml:space="preserve">SEA </w:t>
      </w:r>
      <w:r>
        <w:rPr>
          <w:rFonts w:cs="Times New Roman"/>
          <w:shd w:val="clear" w:color="auto" w:fill="ECEBFF"/>
        </w:rPr>
        <w:t>AND OTHER RELEVANT STATE ENTITIES</w:t>
      </w:r>
      <w:r>
        <w:rPr>
          <w:rFonts w:cs="Times New Roman"/>
          <w:shd w:val="clear" w:color="auto" w:fill="FFFFFF" w:themeFill="background1"/>
        </w:rPr>
        <w:t>]</w:t>
      </w:r>
      <w:r>
        <w:rPr>
          <w:rFonts w:cs="Times New Roman"/>
        </w:rPr>
        <w:t xml:space="preserve"> shall </w:t>
      </w:r>
      <w:r>
        <w:rPr>
          <w:rFonts w:cs="Times New Roman"/>
        </w:rPr>
        <w:t xml:space="preserve">issue </w:t>
      </w:r>
      <w:r>
        <w:rPr>
          <w:rFonts w:cs="Times New Roman"/>
        </w:rPr>
        <w:t xml:space="preserve">regulations </w:t>
      </w:r>
      <w:r>
        <w:rPr>
          <w:rFonts w:cs="Times New Roman"/>
        </w:rPr>
        <w:t xml:space="preserve">requiring training on discrimination for all employees </w:t>
      </w:r>
      <w:r>
        <w:rPr>
          <w:rFonts w:cs="Times New Roman"/>
        </w:rPr>
        <w:t xml:space="preserve">applying on or after </w:t>
      </w:r>
      <w:r>
        <w:rPr>
          <w:rFonts w:cs="Times New Roman"/>
          <w:shd w:val="clear" w:color="auto" w:fill="FFFFFF" w:themeFill="background1"/>
        </w:rPr>
        <w:t>[</w:t>
      </w:r>
      <w:r>
        <w:rPr>
          <w:rFonts w:cs="Times New Roman"/>
          <w:shd w:val="clear" w:color="auto" w:fill="ECEBFF"/>
        </w:rPr>
        <w:t>DATE</w:t>
      </w:r>
      <w:r>
        <w:rPr>
          <w:rFonts w:cs="Times New Roman"/>
          <w:shd w:val="clear" w:color="auto" w:fill="FFFFFF" w:themeFill="background1"/>
        </w:rPr>
        <w:t xml:space="preserve">] </w:t>
      </w:r>
      <w:r>
        <w:rPr>
          <w:rFonts w:cs="Times New Roman"/>
        </w:rPr>
        <w:t>for a certificate or license, including but not limited to a certificate or license valid for service as a classroom teacher, school counselor, school psychologist, school social worker, school administrator or supervisor</w:t>
      </w:r>
      <w:r>
        <w:rPr>
          <w:rFonts w:cs="Times New Roman"/>
        </w:rPr>
        <w:t>,</w:t>
      </w:r>
      <w:r>
        <w:rPr>
          <w:rFonts w:cs="Times New Roman"/>
        </w:rPr>
        <w:t xml:space="preserve"> or superintendent of schools</w:t>
      </w:r>
      <w:r>
        <w:rPr>
          <w:rFonts w:cs="Times New Roman"/>
        </w:rPr>
        <w:t>.</w:t>
      </w:r>
    </w:p>
    <w:p w14:paraId="1CA42902" w14:textId="3DAB5DF0">
      <w:pPr>
        <w:pStyle w:val="ListParagraph"/>
        <w:rPr>
          <w:rFonts w:cs="Times New Roman"/>
        </w:rPr>
      </w:pPr>
    </w:p>
    <w:p w14:paraId="066CF29D" w14:textId="5C0B5C68">
      <w:pPr>
        <w:rPr>
          <w:rFonts w:cs="Times New Roman"/>
        </w:rPr>
      </w:pPr>
    </w:p>
    <w:p w14:paraId="432218F1" w14:textId="2234E3EC">
      <w:pPr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1C7146" wp14:editId="52531A81">
                <wp:simplePos x="0" y="0"/>
                <wp:positionH relativeFrom="column">
                  <wp:posOffset>-72898</wp:posOffset>
                </wp:positionH>
                <wp:positionV relativeFrom="paragraph">
                  <wp:posOffset>88900</wp:posOffset>
                </wp:positionV>
                <wp:extent cx="5998464" cy="1234440"/>
                <wp:effectExtent l="0" t="0" r="0" b="0"/>
                <wp:wrapNone/>
                <wp:docPr id="143636872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8464" cy="1234440"/>
                        </a:xfrm>
                        <a:prstGeom prst="rect">
                          <a:avLst/>
                        </a:prstGeom>
                        <a:solidFill>
                          <a:srgbClr val="ECEB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136FFB" w14:textId="77777777">
                            <w:pPr>
                              <w:ind w:left="288" w:right="288"/>
                              <w:rPr>
                                <w:rFonts w:ascii="Montserrat" w:hAnsi="Montserrat"/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  <w:p w14:paraId="690465E3" w14:textId="5EA949D2">
                            <w:pPr>
                              <w:ind w:left="288" w:right="288"/>
                              <w:rPr>
                                <w:rFonts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While reviewing this template, check out the </w:t>
                            </w:r>
                            <w:r>
                              <w:rPr>
                                <w:rStyle w:val="agcmg"/>
                                <w:b/>
                                <w:bCs/>
                                <w:color w:val="2206DC"/>
                              </w:rPr>
                              <w:t>Part 2:</w:t>
                            </w:r>
                            <w:r>
                              <w:rPr>
                                <w:rStyle w:val="apple-converted-space"/>
                                <w:b/>
                                <w:bCs/>
                                <w:color w:val="2206DC"/>
                              </w:rPr>
                              <w:t> </w:t>
                            </w:r>
                            <w:r>
                              <w:rPr>
                                <w:rStyle w:val="agcmg"/>
                                <w:b/>
                                <w:bCs/>
                                <w:color w:val="2206DC"/>
                              </w:rPr>
                              <w:t>Training, State Attorneys General, &amp; Data Collection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>toolkit document to learn more about additional considerations and strategies for drafting.</w:t>
                            </w:r>
                          </w:p>
                          <w:p w14:paraId="17FF8974" w14:textId="77777777">
                            <w:pPr>
                              <w:ind w:left="288" w:right="288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1C7146" id="Rectangle 2" o:spid="_x0000_s1026" style="position:absolute;margin-left:-5.75pt;margin-top:7pt;width:472.3pt;height:97.2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" fillcolor="#ecebff" stroked="f" strokeweight="1pt">
                <v:textbox>
                  <w:txbxContent>
                    <w:p w14:paraId="29136FFB" w14:textId="77777777">
                      <w:pPr>
                        <w:ind w:left="288" w:right="288"/>
                        <w:rPr>
                          <w:rFonts w:ascii="Montserrat" w:hAnsi="Montserrat"/>
                          <w:b/>
                          <w:bCs/>
                          <w:color w:val="FFFFFF" w:themeColor="background1"/>
                        </w:rPr>
                      </w:pPr>
                    </w:p>
                    <w:p w14:paraId="690465E3" w14:textId="5EA949D2">
                      <w:pPr>
                        <w:ind w:left="288" w:right="288"/>
                        <w:rPr>
                          <w:rFonts w:cs="Times New Roman"/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While reviewing this template, check out the </w:t>
                      </w:r>
                      <w:r>
                        <w:rPr>
                          <w:rStyle w:val="agcmg"/>
                          <w:b/>
                          <w:bCs/>
                          <w:color w:val="2206DC"/>
                        </w:rPr>
                        <w:t>Part 2:</w:t>
                      </w:r>
                      <w:r>
                        <w:rPr>
                          <w:rStyle w:val="apple-converted-space"/>
                          <w:b/>
                          <w:bCs/>
                          <w:color w:val="2206DC"/>
                        </w:rPr>
                        <w:t> </w:t>
                      </w:r>
                      <w:r>
                        <w:rPr>
                          <w:rStyle w:val="agcmg"/>
                          <w:b/>
                          <w:bCs/>
                          <w:color w:val="2206DC"/>
                        </w:rPr>
                        <w:t>Training, State Attorneys General, &amp; Data Collection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>toolkit document to learn more about additional considerations and strategies for drafting.</w:t>
                      </w:r>
                    </w:p>
                    <w:p w14:paraId="17FF8974" w14:textId="77777777">
                      <w:pPr>
                        <w:ind w:left="288" w:right="288"/>
                      </w:pPr>
                    </w:p>
                  </w:txbxContent>
                </v:textbox>
              </v:rect>
            </w:pict>
          </mc:Fallback>
        </mc:AlternateContent>
      </w:r>
    </w:p>
    <w:p w14:paraId="6E4B3518" w14:textId="30716149">
      <w:pPr>
        <w:rPr>
          <w:rFonts w:cs="Times New Roman"/>
        </w:rPr>
      </w:pPr>
    </w:p>
    <w:p w14:paraId="31DF69EC" w14:textId="397C1FFC">
      <w:pPr>
        <w:rPr>
          <w:rFonts w:cs="Times New Roman"/>
        </w:rPr>
      </w:pPr>
    </w:p>
    <w:p w14:paraId="088292B9" w14:textId="77C62544">
      <w:pPr>
        <w:rPr>
          <w:rFonts w:cs="Times New Roman"/>
        </w:rPr>
      </w:pPr>
    </w:p>
    <w:sectPr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F44838" w14:textId="77777777">
      <w:r>
        <w:separator/>
      </w:r>
    </w:p>
  </w:endnote>
  <w:endnote w:type="continuationSeparator" w:id="0">
    <w:p w14:paraId="657BBE3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Montserrat">
    <w:panose1 w:val="00000000000000000000"/>
    <w:charset w:val="4D"/>
    <w:family w:val="auto"/>
    <w:pitch w:val="variable"/>
    <w:sig w:usb0="A00002FF" w:usb1="400024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91863993"/>
      <w:docPartObj>
        <w:docPartGallery w:val="Page Numbers (Bottom of Page)"/>
        <w:docPartUnique/>
      </w:docPartObj>
    </w:sdtPr>
    <w:sdtContent>
      <w:p w14:paraId="6A1C94F2" w14:textId="21479E2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32AAC1D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68527794"/>
      <w:docPartObj>
        <w:docPartGallery w:val="Page Numbers (Bottom of Page)"/>
        <w:docPartUnique/>
      </w:docPartObj>
    </w:sdtPr>
    <w:sdtContent>
      <w:p w14:paraId="3CD5D453" w14:textId="67B1D08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  <w:color w:val="FFFFFF" w:themeColor="background1"/>
            <w:sz w:val="21"/>
            <w:szCs w:val="20"/>
          </w:rPr>
          <w:fldChar w:fldCharType="begin"/>
        </w:r>
        <w:r>
          <w:rPr>
            <w:rStyle w:val="PageNumber"/>
            <w:color w:val="FFFFFF" w:themeColor="background1"/>
            <w:sz w:val="21"/>
            <w:szCs w:val="20"/>
          </w:rPr>
          <w:instrText xml:space="preserve"> PAGE </w:instrText>
        </w:r>
        <w:r>
          <w:rPr>
            <w:rStyle w:val="PageNumber"/>
            <w:color w:val="FFFFFF" w:themeColor="background1"/>
            <w:sz w:val="21"/>
            <w:szCs w:val="20"/>
          </w:rPr>
          <w:fldChar w:fldCharType="separate"/>
        </w:r>
        <w:r>
          <w:rPr>
            <w:rStyle w:val="PageNumber"/>
            <w:color w:val="FFFFFF" w:themeColor="background1"/>
            <w:sz w:val="21"/>
            <w:szCs w:val="20"/>
          </w:rPr>
          <w:t>3</w:t>
        </w:r>
        <w:r>
          <w:rPr>
            <w:rStyle w:val="PageNumber"/>
            <w:color w:val="FFFFFF" w:themeColor="background1"/>
            <w:sz w:val="21"/>
            <w:szCs w:val="20"/>
          </w:rPr>
          <w:fldChar w:fldCharType="end"/>
        </w:r>
      </w:p>
    </w:sdtContent>
  </w:sdt>
  <w:p w14:paraId="6CC54741" w14:textId="08ED7A86">
    <w:pPr>
      <w:pStyle w:val="Footer"/>
      <w:ind w:right="360" w:firstLine="360"/>
      <w:jc w:val="center"/>
      <w:rPr>
        <w:color w:val="FFFFFF" w:themeColor="background1"/>
        <w:sz w:val="21"/>
        <w:szCs w:val="20"/>
      </w:rPr>
    </w:pPr>
    <w:r>
      <w:rPr>
        <w:noProof/>
        <w:color w:val="FFFFFF" w:themeColor="background1"/>
        <w:sz w:val="21"/>
        <w:szCs w:val="20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E22D43B" wp14:editId="48F447DC">
              <wp:simplePos x="0" y="0"/>
              <wp:positionH relativeFrom="column">
                <wp:posOffset>-1014984</wp:posOffset>
              </wp:positionH>
              <wp:positionV relativeFrom="paragraph">
                <wp:posOffset>-322453</wp:posOffset>
              </wp:positionV>
              <wp:extent cx="8046720" cy="1033272"/>
              <wp:effectExtent l="0" t="0" r="5080" b="0"/>
              <wp:wrapNone/>
              <wp:docPr id="642651836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6720" cy="1033272"/>
                      </a:xfrm>
                      <a:prstGeom prst="rect">
                        <a:avLst/>
                      </a:prstGeom>
                      <a:solidFill>
                        <a:srgbClr val="2206D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4FADA2" id="Rectangle 1" o:spid="_x0000_s1026" style="position:absolute;margin-left:-79.9pt;margin-top:-25.4pt;width:633.6pt;height:81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" fillcolor="#2206dc" stroked="f" strokeweight="1pt"/>
          </w:pict>
        </mc:Fallback>
      </mc:AlternateContent>
    </w:r>
    <w:r>
      <w:rPr>
        <w:color w:val="FFFFFF" w:themeColor="background1"/>
        <w:sz w:val="21"/>
        <w:szCs w:val="20"/>
      </w:rPr>
      <w:t xml:space="preserve">National Center for </w:t>
    </w:r>
    <w:r>
      <w:rPr>
        <w:color w:val="FFFFFF" w:themeColor="background1"/>
        <w:sz w:val="21"/>
        <w:szCs w:val="20"/>
      </w:rPr>
      <w:t xml:space="preserve">Youth </w:t>
    </w:r>
    <w:proofErr w:type="gramStart"/>
    <w:r>
      <w:rPr>
        <w:color w:val="FFFFFF" w:themeColor="background1"/>
        <w:sz w:val="21"/>
        <w:szCs w:val="20"/>
      </w:rPr>
      <w:t>Law</w:t>
    </w:r>
    <w:r>
      <w:rPr>
        <w:color w:val="FFFFFF" w:themeColor="background1"/>
        <w:sz w:val="21"/>
        <w:szCs w:val="20"/>
      </w:rPr>
      <w:t xml:space="preserve">  |</w:t>
    </w:r>
    <w:proofErr w:type="gramEnd"/>
    <w:r>
      <w:rPr>
        <w:color w:val="FFFFFF" w:themeColor="background1"/>
        <w:sz w:val="21"/>
        <w:szCs w:val="20"/>
      </w:rPr>
      <w:t xml:space="preserve"> </w:t>
    </w:r>
    <w:hyperlink r:id="rId1" w:history="1">
      <w:r>
        <w:rPr>
          <w:rStyle w:val="Hyperlink"/>
          <w:color w:val="FFFFFF" w:themeColor="background1"/>
          <w:sz w:val="21"/>
          <w:szCs w:val="20"/>
        </w:rPr>
        <w:t>youthlaw.org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E209CB" w14:textId="77777777">
      <w:r>
        <w:separator/>
      </w:r>
    </w:p>
  </w:footnote>
  <w:footnote w:type="continuationSeparator" w:id="0">
    <w:p w14:paraId="34C19378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5A3F0B"/>
    <w:multiLevelType w:val="hybridMultilevel"/>
    <w:tmpl w:val="62DE7536"/>
    <w:lvl w:ilvl="0" w:tplc="0ADCEE60">
      <w:start w:val="1"/>
      <w:numFmt w:val="upperLetter"/>
      <w:lvlText w:val="(%1)"/>
      <w:lvlJc w:val="left"/>
      <w:pPr>
        <w:ind w:left="1080" w:hanging="360"/>
      </w:pPr>
    </w:lvl>
    <w:lvl w:ilvl="1" w:tplc="9C5E2D36">
      <w:start w:val="1"/>
      <w:numFmt w:val="lowerLetter"/>
      <w:lvlText w:val="%2."/>
      <w:lvlJc w:val="left"/>
      <w:pPr>
        <w:ind w:left="1800" w:hanging="360"/>
      </w:pPr>
    </w:lvl>
    <w:lvl w:ilvl="2" w:tplc="DEF61F24">
      <w:start w:val="1"/>
      <w:numFmt w:val="lowerRoman"/>
      <w:lvlText w:val="%3."/>
      <w:lvlJc w:val="right"/>
      <w:pPr>
        <w:ind w:left="2520" w:hanging="180"/>
      </w:pPr>
    </w:lvl>
    <w:lvl w:ilvl="3" w:tplc="2BB08304">
      <w:start w:val="1"/>
      <w:numFmt w:val="decimal"/>
      <w:lvlText w:val="%4."/>
      <w:lvlJc w:val="left"/>
      <w:pPr>
        <w:ind w:left="3240" w:hanging="360"/>
      </w:pPr>
    </w:lvl>
    <w:lvl w:ilvl="4" w:tplc="B3F8BA96">
      <w:start w:val="1"/>
      <w:numFmt w:val="lowerLetter"/>
      <w:lvlText w:val="%5."/>
      <w:lvlJc w:val="left"/>
      <w:pPr>
        <w:ind w:left="3960" w:hanging="360"/>
      </w:pPr>
    </w:lvl>
    <w:lvl w:ilvl="5" w:tplc="AA1A34A4">
      <w:start w:val="1"/>
      <w:numFmt w:val="lowerRoman"/>
      <w:lvlText w:val="%6."/>
      <w:lvlJc w:val="right"/>
      <w:pPr>
        <w:ind w:left="4680" w:hanging="180"/>
      </w:pPr>
    </w:lvl>
    <w:lvl w:ilvl="6" w:tplc="091A6344">
      <w:start w:val="1"/>
      <w:numFmt w:val="decimal"/>
      <w:lvlText w:val="%7."/>
      <w:lvlJc w:val="left"/>
      <w:pPr>
        <w:ind w:left="5400" w:hanging="360"/>
      </w:pPr>
    </w:lvl>
    <w:lvl w:ilvl="7" w:tplc="A7060FBA">
      <w:start w:val="1"/>
      <w:numFmt w:val="lowerLetter"/>
      <w:lvlText w:val="%8."/>
      <w:lvlJc w:val="left"/>
      <w:pPr>
        <w:ind w:left="6120" w:hanging="360"/>
      </w:pPr>
    </w:lvl>
    <w:lvl w:ilvl="8" w:tplc="BEC07DE0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3628C5"/>
    <w:multiLevelType w:val="hybridMultilevel"/>
    <w:tmpl w:val="36306106"/>
    <w:lvl w:ilvl="0" w:tplc="85849CA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B208B72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28026B6">
      <w:start w:val="1"/>
      <w:numFmt w:val="upperLetter"/>
      <w:lvlText w:val="(%3)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14F43"/>
    <w:multiLevelType w:val="hybridMultilevel"/>
    <w:tmpl w:val="CCD81EDE"/>
    <w:lvl w:ilvl="0" w:tplc="E7762F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40CDD"/>
    <w:multiLevelType w:val="hybridMultilevel"/>
    <w:tmpl w:val="8604B36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upperLetter"/>
      <w:lvlText w:val="(%3)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80B60"/>
    <w:multiLevelType w:val="hybridMultilevel"/>
    <w:tmpl w:val="8D60378A"/>
    <w:lvl w:ilvl="0" w:tplc="EC1EFF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264FF"/>
    <w:multiLevelType w:val="hybridMultilevel"/>
    <w:tmpl w:val="8DC43458"/>
    <w:lvl w:ilvl="0" w:tplc="6C94D55A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147893"/>
    <w:multiLevelType w:val="hybridMultilevel"/>
    <w:tmpl w:val="039CC69C"/>
    <w:lvl w:ilvl="0" w:tplc="16B20A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A8CB9C2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80CEC488">
      <w:start w:val="1"/>
      <w:numFmt w:val="upperLetter"/>
      <w:lvlText w:val="(%3)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36EC8"/>
    <w:multiLevelType w:val="hybridMultilevel"/>
    <w:tmpl w:val="26F6FAFE"/>
    <w:lvl w:ilvl="0" w:tplc="471459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B070354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537E716E">
      <w:start w:val="1"/>
      <w:numFmt w:val="upperLetter"/>
      <w:lvlText w:val="(%3)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56F23"/>
    <w:multiLevelType w:val="hybridMultilevel"/>
    <w:tmpl w:val="1A3A7DA8"/>
    <w:lvl w:ilvl="0" w:tplc="78CA5D9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2C61F26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57831"/>
    <w:multiLevelType w:val="hybridMultilevel"/>
    <w:tmpl w:val="90024098"/>
    <w:lvl w:ilvl="0" w:tplc="2BCC7B6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BD1644"/>
    <w:multiLevelType w:val="hybridMultilevel"/>
    <w:tmpl w:val="49942636"/>
    <w:lvl w:ilvl="0" w:tplc="9D926AD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1" w15:restartNumberingAfterBreak="0">
    <w:nsid w:val="2E1B072E"/>
    <w:multiLevelType w:val="hybridMultilevel"/>
    <w:tmpl w:val="E9C23B8E"/>
    <w:lvl w:ilvl="0" w:tplc="78CA5D9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2C61F26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80CEC488">
      <w:start w:val="1"/>
      <w:numFmt w:val="upperLetter"/>
      <w:lvlText w:val="(%3)"/>
      <w:lvlJc w:val="righ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084EFD"/>
    <w:multiLevelType w:val="hybridMultilevel"/>
    <w:tmpl w:val="8604B362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upperLetter"/>
      <w:lvlText w:val="(%3)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D7397"/>
    <w:multiLevelType w:val="hybridMultilevel"/>
    <w:tmpl w:val="5DA4EA08"/>
    <w:lvl w:ilvl="0" w:tplc="28ACA42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1120F55"/>
    <w:multiLevelType w:val="hybridMultilevel"/>
    <w:tmpl w:val="8242ADDC"/>
    <w:lvl w:ilvl="0" w:tplc="78CA5D9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2C61F26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E228B9FC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4969BA"/>
    <w:multiLevelType w:val="hybridMultilevel"/>
    <w:tmpl w:val="039CC69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upperLetter"/>
      <w:lvlText w:val="(%3)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AE1187"/>
    <w:multiLevelType w:val="hybridMultilevel"/>
    <w:tmpl w:val="8604B362"/>
    <w:lvl w:ilvl="0" w:tplc="78CA5D9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5ACBDAE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45E4C4B4">
      <w:start w:val="1"/>
      <w:numFmt w:val="upperLetter"/>
      <w:lvlText w:val="(%3)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92437"/>
    <w:multiLevelType w:val="hybridMultilevel"/>
    <w:tmpl w:val="30A452C8"/>
    <w:lvl w:ilvl="0" w:tplc="9D926AD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2C61F26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35E983E">
      <w:start w:val="1"/>
      <w:numFmt w:val="upperLetter"/>
      <w:lvlText w:val="(%3)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405ACB"/>
    <w:multiLevelType w:val="hybridMultilevel"/>
    <w:tmpl w:val="B1D24B5A"/>
    <w:lvl w:ilvl="0" w:tplc="95E647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0D7611"/>
    <w:multiLevelType w:val="hybridMultilevel"/>
    <w:tmpl w:val="479469D6"/>
    <w:lvl w:ilvl="0" w:tplc="98BAC66A">
      <w:start w:val="1"/>
      <w:numFmt w:val="upperLetter"/>
      <w:lvlText w:val="(%1)"/>
      <w:lvlJc w:val="left"/>
      <w:pPr>
        <w:ind w:left="148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76E133F"/>
    <w:multiLevelType w:val="multilevel"/>
    <w:tmpl w:val="5C64C900"/>
    <w:styleLink w:val="CurrentList1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448804">
    <w:abstractNumId w:val="0"/>
  </w:num>
  <w:num w:numId="2" w16cid:durableId="111559257">
    <w:abstractNumId w:val="7"/>
  </w:num>
  <w:num w:numId="3" w16cid:durableId="126700853">
    <w:abstractNumId w:val="12"/>
  </w:num>
  <w:num w:numId="4" w16cid:durableId="1315454765">
    <w:abstractNumId w:val="2"/>
  </w:num>
  <w:num w:numId="5" w16cid:durableId="13267937">
    <w:abstractNumId w:val="17"/>
  </w:num>
  <w:num w:numId="6" w16cid:durableId="1485777489">
    <w:abstractNumId w:val="13"/>
  </w:num>
  <w:num w:numId="7" w16cid:durableId="1497570500">
    <w:abstractNumId w:val="18"/>
  </w:num>
  <w:num w:numId="8" w16cid:durableId="1557620437">
    <w:abstractNumId w:val="15"/>
  </w:num>
  <w:num w:numId="9" w16cid:durableId="1582639026">
    <w:abstractNumId w:val="8"/>
  </w:num>
  <w:num w:numId="10" w16cid:durableId="1647978508">
    <w:abstractNumId w:val="14"/>
  </w:num>
  <w:num w:numId="11" w16cid:durableId="1654530694">
    <w:abstractNumId w:val="10"/>
  </w:num>
  <w:num w:numId="12" w16cid:durableId="1808543149">
    <w:abstractNumId w:val="6"/>
  </w:num>
  <w:num w:numId="13" w16cid:durableId="1820801212">
    <w:abstractNumId w:val="11"/>
  </w:num>
  <w:num w:numId="14" w16cid:durableId="1962105347">
    <w:abstractNumId w:val="4"/>
  </w:num>
  <w:num w:numId="15" w16cid:durableId="2006325023">
    <w:abstractNumId w:val="16"/>
  </w:num>
  <w:num w:numId="16" w16cid:durableId="41559590">
    <w:abstractNumId w:val="19"/>
  </w:num>
  <w:num w:numId="17" w16cid:durableId="4794517">
    <w:abstractNumId w:val="9"/>
  </w:num>
  <w:num w:numId="18" w16cid:durableId="480270539">
    <w:abstractNumId w:val="20"/>
  </w:num>
  <w:num w:numId="19" w16cid:durableId="633099276">
    <w:abstractNumId w:val="3"/>
  </w:num>
  <w:num w:numId="20" w16cid:durableId="789932947">
    <w:abstractNumId w:val="1"/>
  </w:num>
  <w:num w:numId="21" w16cid:durableId="85747400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BC"/>
    <w:rsid w:val="000001D1"/>
    <w:rsid w:val="00000706"/>
    <w:rsid w:val="00003651"/>
    <w:rsid w:val="00004395"/>
    <w:rsid w:val="000061EB"/>
    <w:rsid w:val="00007923"/>
    <w:rsid w:val="000101FE"/>
    <w:rsid w:val="00010988"/>
    <w:rsid w:val="0001301C"/>
    <w:rsid w:val="000151F5"/>
    <w:rsid w:val="0001580F"/>
    <w:rsid w:val="000165B1"/>
    <w:rsid w:val="00016765"/>
    <w:rsid w:val="00017C2B"/>
    <w:rsid w:val="00022AEB"/>
    <w:rsid w:val="0002475B"/>
    <w:rsid w:val="000253F0"/>
    <w:rsid w:val="00025BA1"/>
    <w:rsid w:val="000261FF"/>
    <w:rsid w:val="00027790"/>
    <w:rsid w:val="000303E4"/>
    <w:rsid w:val="000306B3"/>
    <w:rsid w:val="00031A50"/>
    <w:rsid w:val="00034854"/>
    <w:rsid w:val="00034A4A"/>
    <w:rsid w:val="000350EC"/>
    <w:rsid w:val="000351F2"/>
    <w:rsid w:val="00040A6F"/>
    <w:rsid w:val="00041EFA"/>
    <w:rsid w:val="0004282D"/>
    <w:rsid w:val="000429EF"/>
    <w:rsid w:val="00043418"/>
    <w:rsid w:val="00043F4D"/>
    <w:rsid w:val="000448A3"/>
    <w:rsid w:val="00047BFE"/>
    <w:rsid w:val="000538A5"/>
    <w:rsid w:val="00053CC3"/>
    <w:rsid w:val="000569DE"/>
    <w:rsid w:val="00061327"/>
    <w:rsid w:val="00063887"/>
    <w:rsid w:val="00064555"/>
    <w:rsid w:val="000677DB"/>
    <w:rsid w:val="00070E4C"/>
    <w:rsid w:val="0007172B"/>
    <w:rsid w:val="00071DAF"/>
    <w:rsid w:val="0007401D"/>
    <w:rsid w:val="00074A50"/>
    <w:rsid w:val="000762FD"/>
    <w:rsid w:val="00080AB4"/>
    <w:rsid w:val="000820A9"/>
    <w:rsid w:val="0008213B"/>
    <w:rsid w:val="00082B65"/>
    <w:rsid w:val="00083BA6"/>
    <w:rsid w:val="0008447D"/>
    <w:rsid w:val="000844B8"/>
    <w:rsid w:val="00084582"/>
    <w:rsid w:val="00084D31"/>
    <w:rsid w:val="00085EA0"/>
    <w:rsid w:val="00086056"/>
    <w:rsid w:val="00090CF9"/>
    <w:rsid w:val="000912AF"/>
    <w:rsid w:val="000918A3"/>
    <w:rsid w:val="00096618"/>
    <w:rsid w:val="00096A2B"/>
    <w:rsid w:val="000A3305"/>
    <w:rsid w:val="000A4298"/>
    <w:rsid w:val="000A4BE7"/>
    <w:rsid w:val="000A4D23"/>
    <w:rsid w:val="000A5737"/>
    <w:rsid w:val="000A5A1C"/>
    <w:rsid w:val="000A74D4"/>
    <w:rsid w:val="000A799C"/>
    <w:rsid w:val="000B1622"/>
    <w:rsid w:val="000B1DD3"/>
    <w:rsid w:val="000B30ED"/>
    <w:rsid w:val="000B3728"/>
    <w:rsid w:val="000B447A"/>
    <w:rsid w:val="000B5533"/>
    <w:rsid w:val="000B613E"/>
    <w:rsid w:val="000C2A9F"/>
    <w:rsid w:val="000C2CD8"/>
    <w:rsid w:val="000C33B1"/>
    <w:rsid w:val="000C3653"/>
    <w:rsid w:val="000C422F"/>
    <w:rsid w:val="000C4750"/>
    <w:rsid w:val="000C4901"/>
    <w:rsid w:val="000C557E"/>
    <w:rsid w:val="000C5A00"/>
    <w:rsid w:val="000C64CD"/>
    <w:rsid w:val="000C73AF"/>
    <w:rsid w:val="000C7936"/>
    <w:rsid w:val="000D35A0"/>
    <w:rsid w:val="000D532C"/>
    <w:rsid w:val="000D569F"/>
    <w:rsid w:val="000E0E24"/>
    <w:rsid w:val="000E10D8"/>
    <w:rsid w:val="000E228B"/>
    <w:rsid w:val="000E38AA"/>
    <w:rsid w:val="000E6972"/>
    <w:rsid w:val="000E7D43"/>
    <w:rsid w:val="000F0160"/>
    <w:rsid w:val="000F123A"/>
    <w:rsid w:val="000F1BF4"/>
    <w:rsid w:val="000F3170"/>
    <w:rsid w:val="000F325F"/>
    <w:rsid w:val="000F3B46"/>
    <w:rsid w:val="000F503F"/>
    <w:rsid w:val="000F5A54"/>
    <w:rsid w:val="000F66DA"/>
    <w:rsid w:val="000F7CB6"/>
    <w:rsid w:val="00100509"/>
    <w:rsid w:val="001005CB"/>
    <w:rsid w:val="0010085A"/>
    <w:rsid w:val="00100932"/>
    <w:rsid w:val="00100F75"/>
    <w:rsid w:val="00101770"/>
    <w:rsid w:val="001017E0"/>
    <w:rsid w:val="00101E7B"/>
    <w:rsid w:val="00102375"/>
    <w:rsid w:val="00102B77"/>
    <w:rsid w:val="00102C23"/>
    <w:rsid w:val="001031C9"/>
    <w:rsid w:val="0010541A"/>
    <w:rsid w:val="00107E68"/>
    <w:rsid w:val="001112FC"/>
    <w:rsid w:val="00112076"/>
    <w:rsid w:val="00112BE7"/>
    <w:rsid w:val="00113608"/>
    <w:rsid w:val="00113CA4"/>
    <w:rsid w:val="00115395"/>
    <w:rsid w:val="0012076F"/>
    <w:rsid w:val="00121BF6"/>
    <w:rsid w:val="00122476"/>
    <w:rsid w:val="00123B04"/>
    <w:rsid w:val="00123E89"/>
    <w:rsid w:val="00124D32"/>
    <w:rsid w:val="001256EA"/>
    <w:rsid w:val="00125AB4"/>
    <w:rsid w:val="00125BFF"/>
    <w:rsid w:val="0012659B"/>
    <w:rsid w:val="001306B0"/>
    <w:rsid w:val="00130778"/>
    <w:rsid w:val="00133A34"/>
    <w:rsid w:val="0013452C"/>
    <w:rsid w:val="0013520A"/>
    <w:rsid w:val="001354E3"/>
    <w:rsid w:val="00135A98"/>
    <w:rsid w:val="00137586"/>
    <w:rsid w:val="001421F6"/>
    <w:rsid w:val="00142435"/>
    <w:rsid w:val="001439AB"/>
    <w:rsid w:val="00145EE3"/>
    <w:rsid w:val="00146447"/>
    <w:rsid w:val="00146F98"/>
    <w:rsid w:val="001471C6"/>
    <w:rsid w:val="001471EB"/>
    <w:rsid w:val="00147DC0"/>
    <w:rsid w:val="001512D5"/>
    <w:rsid w:val="00151F94"/>
    <w:rsid w:val="00152075"/>
    <w:rsid w:val="00152539"/>
    <w:rsid w:val="00152B6D"/>
    <w:rsid w:val="001541BC"/>
    <w:rsid w:val="00154A85"/>
    <w:rsid w:val="001557DC"/>
    <w:rsid w:val="00157D9A"/>
    <w:rsid w:val="001609AA"/>
    <w:rsid w:val="001620C1"/>
    <w:rsid w:val="00162917"/>
    <w:rsid w:val="001655C2"/>
    <w:rsid w:val="00166466"/>
    <w:rsid w:val="00166F0D"/>
    <w:rsid w:val="001710B0"/>
    <w:rsid w:val="00171BCB"/>
    <w:rsid w:val="00171F8B"/>
    <w:rsid w:val="00172C74"/>
    <w:rsid w:val="00175001"/>
    <w:rsid w:val="00176155"/>
    <w:rsid w:val="00176669"/>
    <w:rsid w:val="00177411"/>
    <w:rsid w:val="001779FE"/>
    <w:rsid w:val="00183895"/>
    <w:rsid w:val="00183FF4"/>
    <w:rsid w:val="00184BE6"/>
    <w:rsid w:val="00184DAB"/>
    <w:rsid w:val="001858BA"/>
    <w:rsid w:val="00187CC9"/>
    <w:rsid w:val="00187D92"/>
    <w:rsid w:val="00191946"/>
    <w:rsid w:val="00194AB0"/>
    <w:rsid w:val="00195F3A"/>
    <w:rsid w:val="001963E5"/>
    <w:rsid w:val="00197EC5"/>
    <w:rsid w:val="001A08DB"/>
    <w:rsid w:val="001A122D"/>
    <w:rsid w:val="001A23CD"/>
    <w:rsid w:val="001A2756"/>
    <w:rsid w:val="001A2D5A"/>
    <w:rsid w:val="001A31C0"/>
    <w:rsid w:val="001A6995"/>
    <w:rsid w:val="001A6A9F"/>
    <w:rsid w:val="001A7486"/>
    <w:rsid w:val="001A79B8"/>
    <w:rsid w:val="001B0E50"/>
    <w:rsid w:val="001B2FFC"/>
    <w:rsid w:val="001B3313"/>
    <w:rsid w:val="001B69E2"/>
    <w:rsid w:val="001C0B54"/>
    <w:rsid w:val="001C0F78"/>
    <w:rsid w:val="001C15E2"/>
    <w:rsid w:val="001C20CC"/>
    <w:rsid w:val="001C5113"/>
    <w:rsid w:val="001C5264"/>
    <w:rsid w:val="001C5DA3"/>
    <w:rsid w:val="001C7C6A"/>
    <w:rsid w:val="001C7F9F"/>
    <w:rsid w:val="001D07D4"/>
    <w:rsid w:val="001D1A7D"/>
    <w:rsid w:val="001D1E18"/>
    <w:rsid w:val="001D30E9"/>
    <w:rsid w:val="001D43EC"/>
    <w:rsid w:val="001D4B58"/>
    <w:rsid w:val="001D4CFB"/>
    <w:rsid w:val="001D560C"/>
    <w:rsid w:val="001D5CA0"/>
    <w:rsid w:val="001D6101"/>
    <w:rsid w:val="001D6693"/>
    <w:rsid w:val="001D6846"/>
    <w:rsid w:val="001D6BD9"/>
    <w:rsid w:val="001D7A2E"/>
    <w:rsid w:val="001D7A2F"/>
    <w:rsid w:val="001D7F9F"/>
    <w:rsid w:val="001E11DE"/>
    <w:rsid w:val="001E1F2A"/>
    <w:rsid w:val="001E24CF"/>
    <w:rsid w:val="001E2831"/>
    <w:rsid w:val="001E29D3"/>
    <w:rsid w:val="001E3F34"/>
    <w:rsid w:val="001E4EFE"/>
    <w:rsid w:val="001E5BFB"/>
    <w:rsid w:val="001F0533"/>
    <w:rsid w:val="001F0BB6"/>
    <w:rsid w:val="001F1348"/>
    <w:rsid w:val="001F38ED"/>
    <w:rsid w:val="001F3928"/>
    <w:rsid w:val="001F3E4D"/>
    <w:rsid w:val="001F426F"/>
    <w:rsid w:val="001F4DDF"/>
    <w:rsid w:val="001F598A"/>
    <w:rsid w:val="001F79A1"/>
    <w:rsid w:val="00201B58"/>
    <w:rsid w:val="002030E8"/>
    <w:rsid w:val="00205401"/>
    <w:rsid w:val="00205419"/>
    <w:rsid w:val="0021272F"/>
    <w:rsid w:val="00212B82"/>
    <w:rsid w:val="0021347C"/>
    <w:rsid w:val="00213A67"/>
    <w:rsid w:val="00213E64"/>
    <w:rsid w:val="0021487D"/>
    <w:rsid w:val="002148BE"/>
    <w:rsid w:val="0021499A"/>
    <w:rsid w:val="00214AFC"/>
    <w:rsid w:val="00216358"/>
    <w:rsid w:val="00216369"/>
    <w:rsid w:val="00220DE8"/>
    <w:rsid w:val="002211B3"/>
    <w:rsid w:val="002219E3"/>
    <w:rsid w:val="00222EE5"/>
    <w:rsid w:val="002234A5"/>
    <w:rsid w:val="0022421F"/>
    <w:rsid w:val="002247C8"/>
    <w:rsid w:val="0022501A"/>
    <w:rsid w:val="00225672"/>
    <w:rsid w:val="002272FE"/>
    <w:rsid w:val="00227560"/>
    <w:rsid w:val="00233035"/>
    <w:rsid w:val="0023305D"/>
    <w:rsid w:val="00235680"/>
    <w:rsid w:val="00235BF9"/>
    <w:rsid w:val="00235EF4"/>
    <w:rsid w:val="00240113"/>
    <w:rsid w:val="002407C6"/>
    <w:rsid w:val="00243910"/>
    <w:rsid w:val="00244502"/>
    <w:rsid w:val="00245E18"/>
    <w:rsid w:val="00246E88"/>
    <w:rsid w:val="002510A7"/>
    <w:rsid w:val="0025126B"/>
    <w:rsid w:val="00252EC0"/>
    <w:rsid w:val="0025456B"/>
    <w:rsid w:val="00254A43"/>
    <w:rsid w:val="00257C68"/>
    <w:rsid w:val="00260956"/>
    <w:rsid w:val="00261063"/>
    <w:rsid w:val="00262D6A"/>
    <w:rsid w:val="0026301F"/>
    <w:rsid w:val="0026332C"/>
    <w:rsid w:val="0026334B"/>
    <w:rsid w:val="0026336D"/>
    <w:rsid w:val="00263B27"/>
    <w:rsid w:val="002646FB"/>
    <w:rsid w:val="0027052E"/>
    <w:rsid w:val="00270789"/>
    <w:rsid w:val="00270C9D"/>
    <w:rsid w:val="00270DC7"/>
    <w:rsid w:val="002734E7"/>
    <w:rsid w:val="00274112"/>
    <w:rsid w:val="00274CCF"/>
    <w:rsid w:val="0027578B"/>
    <w:rsid w:val="002759B6"/>
    <w:rsid w:val="0027799C"/>
    <w:rsid w:val="00280471"/>
    <w:rsid w:val="00280B43"/>
    <w:rsid w:val="00281F88"/>
    <w:rsid w:val="00283822"/>
    <w:rsid w:val="002846AF"/>
    <w:rsid w:val="0028720A"/>
    <w:rsid w:val="0028743D"/>
    <w:rsid w:val="0029075A"/>
    <w:rsid w:val="00290D13"/>
    <w:rsid w:val="002926AF"/>
    <w:rsid w:val="0029419D"/>
    <w:rsid w:val="002943B7"/>
    <w:rsid w:val="002945BC"/>
    <w:rsid w:val="0029752C"/>
    <w:rsid w:val="00297E3F"/>
    <w:rsid w:val="002A0DE1"/>
    <w:rsid w:val="002A2873"/>
    <w:rsid w:val="002A29A1"/>
    <w:rsid w:val="002A5123"/>
    <w:rsid w:val="002A58C8"/>
    <w:rsid w:val="002A6340"/>
    <w:rsid w:val="002A6FF4"/>
    <w:rsid w:val="002A745F"/>
    <w:rsid w:val="002A7794"/>
    <w:rsid w:val="002B01D4"/>
    <w:rsid w:val="002B226E"/>
    <w:rsid w:val="002B2997"/>
    <w:rsid w:val="002B2E44"/>
    <w:rsid w:val="002B3CA0"/>
    <w:rsid w:val="002B4C6C"/>
    <w:rsid w:val="002B4D94"/>
    <w:rsid w:val="002B66F2"/>
    <w:rsid w:val="002B685E"/>
    <w:rsid w:val="002B6E2E"/>
    <w:rsid w:val="002B76B4"/>
    <w:rsid w:val="002C2BE4"/>
    <w:rsid w:val="002C318C"/>
    <w:rsid w:val="002C7CE1"/>
    <w:rsid w:val="002D0022"/>
    <w:rsid w:val="002D010E"/>
    <w:rsid w:val="002D283E"/>
    <w:rsid w:val="002D3124"/>
    <w:rsid w:val="002D3956"/>
    <w:rsid w:val="002D46C3"/>
    <w:rsid w:val="002D4C4E"/>
    <w:rsid w:val="002E081C"/>
    <w:rsid w:val="002E2AD6"/>
    <w:rsid w:val="002E3391"/>
    <w:rsid w:val="002E3683"/>
    <w:rsid w:val="002E517D"/>
    <w:rsid w:val="002E58B0"/>
    <w:rsid w:val="002E699E"/>
    <w:rsid w:val="002E7700"/>
    <w:rsid w:val="002E7F01"/>
    <w:rsid w:val="002F2305"/>
    <w:rsid w:val="002F2BBC"/>
    <w:rsid w:val="002F308D"/>
    <w:rsid w:val="002F3E98"/>
    <w:rsid w:val="002F681D"/>
    <w:rsid w:val="00301D40"/>
    <w:rsid w:val="003029DB"/>
    <w:rsid w:val="00303A53"/>
    <w:rsid w:val="00303F0C"/>
    <w:rsid w:val="0030427D"/>
    <w:rsid w:val="00304935"/>
    <w:rsid w:val="00305BA1"/>
    <w:rsid w:val="003072BB"/>
    <w:rsid w:val="003076F1"/>
    <w:rsid w:val="003077BC"/>
    <w:rsid w:val="0031398B"/>
    <w:rsid w:val="00315452"/>
    <w:rsid w:val="00315B6F"/>
    <w:rsid w:val="00315EB5"/>
    <w:rsid w:val="00315FB0"/>
    <w:rsid w:val="0031666E"/>
    <w:rsid w:val="0031753A"/>
    <w:rsid w:val="00317679"/>
    <w:rsid w:val="00317732"/>
    <w:rsid w:val="00321360"/>
    <w:rsid w:val="003224CA"/>
    <w:rsid w:val="0032383D"/>
    <w:rsid w:val="003243FD"/>
    <w:rsid w:val="0032554B"/>
    <w:rsid w:val="00326023"/>
    <w:rsid w:val="00326401"/>
    <w:rsid w:val="00326AC7"/>
    <w:rsid w:val="00326AD9"/>
    <w:rsid w:val="00326FC2"/>
    <w:rsid w:val="00327ED6"/>
    <w:rsid w:val="003304E4"/>
    <w:rsid w:val="00332C13"/>
    <w:rsid w:val="0033301F"/>
    <w:rsid w:val="003361E2"/>
    <w:rsid w:val="00337998"/>
    <w:rsid w:val="003379B5"/>
    <w:rsid w:val="0034032C"/>
    <w:rsid w:val="0034089A"/>
    <w:rsid w:val="00343F80"/>
    <w:rsid w:val="00345EB4"/>
    <w:rsid w:val="00350C2F"/>
    <w:rsid w:val="00351DF9"/>
    <w:rsid w:val="003520D7"/>
    <w:rsid w:val="0035222C"/>
    <w:rsid w:val="00352539"/>
    <w:rsid w:val="0035282F"/>
    <w:rsid w:val="00352F23"/>
    <w:rsid w:val="00353944"/>
    <w:rsid w:val="00354AE3"/>
    <w:rsid w:val="00355AD8"/>
    <w:rsid w:val="00355C24"/>
    <w:rsid w:val="00355CB4"/>
    <w:rsid w:val="00356982"/>
    <w:rsid w:val="00357D2C"/>
    <w:rsid w:val="00361A2B"/>
    <w:rsid w:val="00363AE8"/>
    <w:rsid w:val="00363D0F"/>
    <w:rsid w:val="00364471"/>
    <w:rsid w:val="00365DAB"/>
    <w:rsid w:val="003721F0"/>
    <w:rsid w:val="003723EF"/>
    <w:rsid w:val="00374043"/>
    <w:rsid w:val="0037412A"/>
    <w:rsid w:val="00376410"/>
    <w:rsid w:val="00376804"/>
    <w:rsid w:val="00376D00"/>
    <w:rsid w:val="00377858"/>
    <w:rsid w:val="00377B1E"/>
    <w:rsid w:val="003811A9"/>
    <w:rsid w:val="00381BAB"/>
    <w:rsid w:val="003821D1"/>
    <w:rsid w:val="00383450"/>
    <w:rsid w:val="003838BF"/>
    <w:rsid w:val="00383C6A"/>
    <w:rsid w:val="00385942"/>
    <w:rsid w:val="00386842"/>
    <w:rsid w:val="003869EF"/>
    <w:rsid w:val="00387C1E"/>
    <w:rsid w:val="00391348"/>
    <w:rsid w:val="00392FB2"/>
    <w:rsid w:val="003946B6"/>
    <w:rsid w:val="00394750"/>
    <w:rsid w:val="00394988"/>
    <w:rsid w:val="00395673"/>
    <w:rsid w:val="00395C8B"/>
    <w:rsid w:val="00396AB4"/>
    <w:rsid w:val="0039758E"/>
    <w:rsid w:val="003A03AE"/>
    <w:rsid w:val="003A46BC"/>
    <w:rsid w:val="003A562C"/>
    <w:rsid w:val="003A6120"/>
    <w:rsid w:val="003A6441"/>
    <w:rsid w:val="003A7795"/>
    <w:rsid w:val="003B14C4"/>
    <w:rsid w:val="003B3458"/>
    <w:rsid w:val="003B35BC"/>
    <w:rsid w:val="003B444A"/>
    <w:rsid w:val="003B4824"/>
    <w:rsid w:val="003B5089"/>
    <w:rsid w:val="003B595E"/>
    <w:rsid w:val="003B5E03"/>
    <w:rsid w:val="003C0F3C"/>
    <w:rsid w:val="003C4173"/>
    <w:rsid w:val="003C4D4F"/>
    <w:rsid w:val="003C56B7"/>
    <w:rsid w:val="003C64E6"/>
    <w:rsid w:val="003D04F6"/>
    <w:rsid w:val="003D0FC5"/>
    <w:rsid w:val="003D19C5"/>
    <w:rsid w:val="003D1EA7"/>
    <w:rsid w:val="003D29AE"/>
    <w:rsid w:val="003D36BB"/>
    <w:rsid w:val="003D4334"/>
    <w:rsid w:val="003D5D49"/>
    <w:rsid w:val="003D5FFD"/>
    <w:rsid w:val="003D603B"/>
    <w:rsid w:val="003D64B9"/>
    <w:rsid w:val="003E3428"/>
    <w:rsid w:val="003E464D"/>
    <w:rsid w:val="003E5F6E"/>
    <w:rsid w:val="003E6F7F"/>
    <w:rsid w:val="003F0FAC"/>
    <w:rsid w:val="003F12DE"/>
    <w:rsid w:val="003F17A7"/>
    <w:rsid w:val="003F1B24"/>
    <w:rsid w:val="003F331D"/>
    <w:rsid w:val="003F44B8"/>
    <w:rsid w:val="003F495D"/>
    <w:rsid w:val="003F5353"/>
    <w:rsid w:val="003F5825"/>
    <w:rsid w:val="00401556"/>
    <w:rsid w:val="00402EB0"/>
    <w:rsid w:val="00403F5D"/>
    <w:rsid w:val="00404F27"/>
    <w:rsid w:val="00405405"/>
    <w:rsid w:val="004057C6"/>
    <w:rsid w:val="00405A1E"/>
    <w:rsid w:val="0040695D"/>
    <w:rsid w:val="00407529"/>
    <w:rsid w:val="00410350"/>
    <w:rsid w:val="004115B8"/>
    <w:rsid w:val="00411701"/>
    <w:rsid w:val="00411B17"/>
    <w:rsid w:val="00411DAD"/>
    <w:rsid w:val="004136D5"/>
    <w:rsid w:val="0041490B"/>
    <w:rsid w:val="004149B6"/>
    <w:rsid w:val="0041513D"/>
    <w:rsid w:val="00415333"/>
    <w:rsid w:val="00415BD7"/>
    <w:rsid w:val="004163DE"/>
    <w:rsid w:val="0042000E"/>
    <w:rsid w:val="00420284"/>
    <w:rsid w:val="004216A7"/>
    <w:rsid w:val="004240C5"/>
    <w:rsid w:val="004243D3"/>
    <w:rsid w:val="004246CE"/>
    <w:rsid w:val="0042550D"/>
    <w:rsid w:val="00425531"/>
    <w:rsid w:val="0042604B"/>
    <w:rsid w:val="004268C0"/>
    <w:rsid w:val="00427211"/>
    <w:rsid w:val="00427900"/>
    <w:rsid w:val="00430061"/>
    <w:rsid w:val="0043087D"/>
    <w:rsid w:val="00430F2E"/>
    <w:rsid w:val="00431069"/>
    <w:rsid w:val="00431AB0"/>
    <w:rsid w:val="0043240B"/>
    <w:rsid w:val="00432471"/>
    <w:rsid w:val="004342AD"/>
    <w:rsid w:val="0043739D"/>
    <w:rsid w:val="00440315"/>
    <w:rsid w:val="00440C37"/>
    <w:rsid w:val="00442252"/>
    <w:rsid w:val="0044225F"/>
    <w:rsid w:val="0044484A"/>
    <w:rsid w:val="00446838"/>
    <w:rsid w:val="004517BC"/>
    <w:rsid w:val="004526B2"/>
    <w:rsid w:val="00453C9C"/>
    <w:rsid w:val="00454126"/>
    <w:rsid w:val="004547EF"/>
    <w:rsid w:val="00454D8E"/>
    <w:rsid w:val="004578E4"/>
    <w:rsid w:val="0045791B"/>
    <w:rsid w:val="00460F68"/>
    <w:rsid w:val="00461676"/>
    <w:rsid w:val="004622F6"/>
    <w:rsid w:val="00462BC8"/>
    <w:rsid w:val="004653D1"/>
    <w:rsid w:val="00465C0E"/>
    <w:rsid w:val="00471378"/>
    <w:rsid w:val="004724B4"/>
    <w:rsid w:val="00476549"/>
    <w:rsid w:val="00477074"/>
    <w:rsid w:val="004776A9"/>
    <w:rsid w:val="00483547"/>
    <w:rsid w:val="00484FA9"/>
    <w:rsid w:val="004855C7"/>
    <w:rsid w:val="00486DD0"/>
    <w:rsid w:val="00487D5F"/>
    <w:rsid w:val="00490945"/>
    <w:rsid w:val="00491846"/>
    <w:rsid w:val="00491855"/>
    <w:rsid w:val="00491B23"/>
    <w:rsid w:val="00492619"/>
    <w:rsid w:val="004940B9"/>
    <w:rsid w:val="00494FDC"/>
    <w:rsid w:val="004958DA"/>
    <w:rsid w:val="00495D92"/>
    <w:rsid w:val="00496C7C"/>
    <w:rsid w:val="00497029"/>
    <w:rsid w:val="0049725D"/>
    <w:rsid w:val="00497E24"/>
    <w:rsid w:val="004A06E0"/>
    <w:rsid w:val="004A0719"/>
    <w:rsid w:val="004A14D8"/>
    <w:rsid w:val="004A1B45"/>
    <w:rsid w:val="004A266C"/>
    <w:rsid w:val="004A29C5"/>
    <w:rsid w:val="004A3091"/>
    <w:rsid w:val="004A3976"/>
    <w:rsid w:val="004A3F4E"/>
    <w:rsid w:val="004A4282"/>
    <w:rsid w:val="004A4E1E"/>
    <w:rsid w:val="004A56E6"/>
    <w:rsid w:val="004A68E3"/>
    <w:rsid w:val="004A6989"/>
    <w:rsid w:val="004A76EC"/>
    <w:rsid w:val="004A7BBD"/>
    <w:rsid w:val="004B03A2"/>
    <w:rsid w:val="004B0D1F"/>
    <w:rsid w:val="004B189F"/>
    <w:rsid w:val="004B1A8A"/>
    <w:rsid w:val="004B3378"/>
    <w:rsid w:val="004B406C"/>
    <w:rsid w:val="004B4711"/>
    <w:rsid w:val="004B7608"/>
    <w:rsid w:val="004B77EE"/>
    <w:rsid w:val="004B7F0C"/>
    <w:rsid w:val="004C39D5"/>
    <w:rsid w:val="004C4047"/>
    <w:rsid w:val="004C6168"/>
    <w:rsid w:val="004C63B7"/>
    <w:rsid w:val="004C726B"/>
    <w:rsid w:val="004C78A4"/>
    <w:rsid w:val="004C7C20"/>
    <w:rsid w:val="004D0926"/>
    <w:rsid w:val="004D1196"/>
    <w:rsid w:val="004D16A9"/>
    <w:rsid w:val="004D1F49"/>
    <w:rsid w:val="004D5172"/>
    <w:rsid w:val="004D573A"/>
    <w:rsid w:val="004D5FC6"/>
    <w:rsid w:val="004D6297"/>
    <w:rsid w:val="004D6653"/>
    <w:rsid w:val="004D7055"/>
    <w:rsid w:val="004D70F5"/>
    <w:rsid w:val="004D7896"/>
    <w:rsid w:val="004D79FA"/>
    <w:rsid w:val="004E0276"/>
    <w:rsid w:val="004E0C4F"/>
    <w:rsid w:val="004E1240"/>
    <w:rsid w:val="004E158F"/>
    <w:rsid w:val="004F0003"/>
    <w:rsid w:val="004F27F2"/>
    <w:rsid w:val="004F3C78"/>
    <w:rsid w:val="004F6050"/>
    <w:rsid w:val="004F6DC7"/>
    <w:rsid w:val="004F768C"/>
    <w:rsid w:val="00500159"/>
    <w:rsid w:val="00501218"/>
    <w:rsid w:val="00501454"/>
    <w:rsid w:val="005017D0"/>
    <w:rsid w:val="005019C1"/>
    <w:rsid w:val="0050376D"/>
    <w:rsid w:val="00503F29"/>
    <w:rsid w:val="00504708"/>
    <w:rsid w:val="00505449"/>
    <w:rsid w:val="00506C23"/>
    <w:rsid w:val="00510DBB"/>
    <w:rsid w:val="005119FE"/>
    <w:rsid w:val="00511DEF"/>
    <w:rsid w:val="005125C9"/>
    <w:rsid w:val="005127BF"/>
    <w:rsid w:val="005140D1"/>
    <w:rsid w:val="005141BA"/>
    <w:rsid w:val="00514DB8"/>
    <w:rsid w:val="00515220"/>
    <w:rsid w:val="00516133"/>
    <w:rsid w:val="005167B4"/>
    <w:rsid w:val="005171FF"/>
    <w:rsid w:val="00521032"/>
    <w:rsid w:val="005226DA"/>
    <w:rsid w:val="00522D24"/>
    <w:rsid w:val="005243F9"/>
    <w:rsid w:val="00524DFC"/>
    <w:rsid w:val="005254F1"/>
    <w:rsid w:val="0052582D"/>
    <w:rsid w:val="00527140"/>
    <w:rsid w:val="00527277"/>
    <w:rsid w:val="005304E0"/>
    <w:rsid w:val="00532948"/>
    <w:rsid w:val="00532F47"/>
    <w:rsid w:val="005343FB"/>
    <w:rsid w:val="0053491D"/>
    <w:rsid w:val="0053692A"/>
    <w:rsid w:val="00536A07"/>
    <w:rsid w:val="00537F30"/>
    <w:rsid w:val="005411AF"/>
    <w:rsid w:val="00545565"/>
    <w:rsid w:val="0054561B"/>
    <w:rsid w:val="005460DF"/>
    <w:rsid w:val="00546788"/>
    <w:rsid w:val="00550129"/>
    <w:rsid w:val="005502E2"/>
    <w:rsid w:val="00552CE8"/>
    <w:rsid w:val="00553027"/>
    <w:rsid w:val="005530DE"/>
    <w:rsid w:val="00553E7F"/>
    <w:rsid w:val="00554325"/>
    <w:rsid w:val="00554D73"/>
    <w:rsid w:val="00554E76"/>
    <w:rsid w:val="005568F8"/>
    <w:rsid w:val="00556AB6"/>
    <w:rsid w:val="00557367"/>
    <w:rsid w:val="00557646"/>
    <w:rsid w:val="0055793C"/>
    <w:rsid w:val="00561085"/>
    <w:rsid w:val="00562EA2"/>
    <w:rsid w:val="00563B37"/>
    <w:rsid w:val="00564EAC"/>
    <w:rsid w:val="00565CCD"/>
    <w:rsid w:val="00566DEA"/>
    <w:rsid w:val="0057047D"/>
    <w:rsid w:val="005704E3"/>
    <w:rsid w:val="00572ADB"/>
    <w:rsid w:val="0057425B"/>
    <w:rsid w:val="00574E24"/>
    <w:rsid w:val="005835ED"/>
    <w:rsid w:val="00583E8B"/>
    <w:rsid w:val="00583F42"/>
    <w:rsid w:val="00584DC6"/>
    <w:rsid w:val="00585364"/>
    <w:rsid w:val="00586330"/>
    <w:rsid w:val="00586484"/>
    <w:rsid w:val="00587A2B"/>
    <w:rsid w:val="00587EEA"/>
    <w:rsid w:val="00590E90"/>
    <w:rsid w:val="00592C07"/>
    <w:rsid w:val="005938E0"/>
    <w:rsid w:val="0059394F"/>
    <w:rsid w:val="00593C5C"/>
    <w:rsid w:val="00594087"/>
    <w:rsid w:val="00594FCF"/>
    <w:rsid w:val="00595501"/>
    <w:rsid w:val="00597F9A"/>
    <w:rsid w:val="005A195B"/>
    <w:rsid w:val="005A30FC"/>
    <w:rsid w:val="005A6C2A"/>
    <w:rsid w:val="005A7A37"/>
    <w:rsid w:val="005B0CD3"/>
    <w:rsid w:val="005B1EAF"/>
    <w:rsid w:val="005B24A5"/>
    <w:rsid w:val="005B40AB"/>
    <w:rsid w:val="005B48C6"/>
    <w:rsid w:val="005B5DDF"/>
    <w:rsid w:val="005B6848"/>
    <w:rsid w:val="005B7AAB"/>
    <w:rsid w:val="005C0702"/>
    <w:rsid w:val="005C0F9C"/>
    <w:rsid w:val="005C2B42"/>
    <w:rsid w:val="005C3691"/>
    <w:rsid w:val="005C612B"/>
    <w:rsid w:val="005D7FB6"/>
    <w:rsid w:val="005E1DFB"/>
    <w:rsid w:val="005E414F"/>
    <w:rsid w:val="005E4CF8"/>
    <w:rsid w:val="005E5466"/>
    <w:rsid w:val="005E5A6E"/>
    <w:rsid w:val="005E762B"/>
    <w:rsid w:val="005E7875"/>
    <w:rsid w:val="005F1F34"/>
    <w:rsid w:val="005F3F0E"/>
    <w:rsid w:val="005F4572"/>
    <w:rsid w:val="005F4D78"/>
    <w:rsid w:val="005F5A8A"/>
    <w:rsid w:val="005F5F48"/>
    <w:rsid w:val="005F67CC"/>
    <w:rsid w:val="00600139"/>
    <w:rsid w:val="00602B4F"/>
    <w:rsid w:val="006030A8"/>
    <w:rsid w:val="0060463B"/>
    <w:rsid w:val="0060475C"/>
    <w:rsid w:val="00605793"/>
    <w:rsid w:val="00605D04"/>
    <w:rsid w:val="00605D69"/>
    <w:rsid w:val="0060690C"/>
    <w:rsid w:val="00611516"/>
    <w:rsid w:val="00613445"/>
    <w:rsid w:val="00613F78"/>
    <w:rsid w:val="006148EB"/>
    <w:rsid w:val="0061622B"/>
    <w:rsid w:val="00616D8C"/>
    <w:rsid w:val="00617A85"/>
    <w:rsid w:val="00617AD3"/>
    <w:rsid w:val="00620FDB"/>
    <w:rsid w:val="0062170E"/>
    <w:rsid w:val="00623200"/>
    <w:rsid w:val="00623530"/>
    <w:rsid w:val="00625B81"/>
    <w:rsid w:val="0062652B"/>
    <w:rsid w:val="00627890"/>
    <w:rsid w:val="00627E79"/>
    <w:rsid w:val="00630B05"/>
    <w:rsid w:val="0063157C"/>
    <w:rsid w:val="006317A6"/>
    <w:rsid w:val="00631D53"/>
    <w:rsid w:val="00635606"/>
    <w:rsid w:val="006371F8"/>
    <w:rsid w:val="00637A4B"/>
    <w:rsid w:val="00640C2C"/>
    <w:rsid w:val="00640EE4"/>
    <w:rsid w:val="00641DAC"/>
    <w:rsid w:val="00641E28"/>
    <w:rsid w:val="00641EB4"/>
    <w:rsid w:val="006420AC"/>
    <w:rsid w:val="00643C8A"/>
    <w:rsid w:val="0064407C"/>
    <w:rsid w:val="00644507"/>
    <w:rsid w:val="00645731"/>
    <w:rsid w:val="00645E1A"/>
    <w:rsid w:val="00647886"/>
    <w:rsid w:val="00647F68"/>
    <w:rsid w:val="006508F3"/>
    <w:rsid w:val="006514F2"/>
    <w:rsid w:val="00655F2A"/>
    <w:rsid w:val="00657F3D"/>
    <w:rsid w:val="00660717"/>
    <w:rsid w:val="00660CAD"/>
    <w:rsid w:val="00661FA9"/>
    <w:rsid w:val="006629E3"/>
    <w:rsid w:val="00662F77"/>
    <w:rsid w:val="00663923"/>
    <w:rsid w:val="006641DF"/>
    <w:rsid w:val="00665221"/>
    <w:rsid w:val="00670669"/>
    <w:rsid w:val="0067078C"/>
    <w:rsid w:val="00672121"/>
    <w:rsid w:val="00673C98"/>
    <w:rsid w:val="00675289"/>
    <w:rsid w:val="006753B6"/>
    <w:rsid w:val="00675A17"/>
    <w:rsid w:val="00676229"/>
    <w:rsid w:val="00676C7D"/>
    <w:rsid w:val="006772D6"/>
    <w:rsid w:val="00680072"/>
    <w:rsid w:val="00680C5D"/>
    <w:rsid w:val="006812EF"/>
    <w:rsid w:val="0068386D"/>
    <w:rsid w:val="0068568E"/>
    <w:rsid w:val="00685AFE"/>
    <w:rsid w:val="0068712F"/>
    <w:rsid w:val="00692060"/>
    <w:rsid w:val="00693567"/>
    <w:rsid w:val="0069451F"/>
    <w:rsid w:val="00695300"/>
    <w:rsid w:val="00695614"/>
    <w:rsid w:val="00695648"/>
    <w:rsid w:val="00695B07"/>
    <w:rsid w:val="006964FC"/>
    <w:rsid w:val="0069677F"/>
    <w:rsid w:val="00697B3D"/>
    <w:rsid w:val="006A0134"/>
    <w:rsid w:val="006A4A86"/>
    <w:rsid w:val="006A58C2"/>
    <w:rsid w:val="006A5DB9"/>
    <w:rsid w:val="006A6CCD"/>
    <w:rsid w:val="006A7291"/>
    <w:rsid w:val="006B2698"/>
    <w:rsid w:val="006B27B0"/>
    <w:rsid w:val="006B2ABE"/>
    <w:rsid w:val="006B5B24"/>
    <w:rsid w:val="006B5CB2"/>
    <w:rsid w:val="006C00F9"/>
    <w:rsid w:val="006C096C"/>
    <w:rsid w:val="006C0AFB"/>
    <w:rsid w:val="006C0BCA"/>
    <w:rsid w:val="006C20ED"/>
    <w:rsid w:val="006C2BD4"/>
    <w:rsid w:val="006C447C"/>
    <w:rsid w:val="006C4571"/>
    <w:rsid w:val="006C47DA"/>
    <w:rsid w:val="006C51EB"/>
    <w:rsid w:val="006C5958"/>
    <w:rsid w:val="006C5AFB"/>
    <w:rsid w:val="006C6A83"/>
    <w:rsid w:val="006C74EF"/>
    <w:rsid w:val="006D0A83"/>
    <w:rsid w:val="006D0BB4"/>
    <w:rsid w:val="006D152A"/>
    <w:rsid w:val="006D1DAA"/>
    <w:rsid w:val="006D2E2D"/>
    <w:rsid w:val="006D4AC1"/>
    <w:rsid w:val="006D69EE"/>
    <w:rsid w:val="006D6D2A"/>
    <w:rsid w:val="006D6E57"/>
    <w:rsid w:val="006D76ED"/>
    <w:rsid w:val="006E0680"/>
    <w:rsid w:val="006E11FA"/>
    <w:rsid w:val="006E3401"/>
    <w:rsid w:val="006E3E95"/>
    <w:rsid w:val="006E4553"/>
    <w:rsid w:val="006E6711"/>
    <w:rsid w:val="006E6C27"/>
    <w:rsid w:val="006E748C"/>
    <w:rsid w:val="006E7FA3"/>
    <w:rsid w:val="006F001F"/>
    <w:rsid w:val="006F09E6"/>
    <w:rsid w:val="006F13DD"/>
    <w:rsid w:val="006F1ABD"/>
    <w:rsid w:val="006F22FA"/>
    <w:rsid w:val="006F33A6"/>
    <w:rsid w:val="006F4673"/>
    <w:rsid w:val="00703D3E"/>
    <w:rsid w:val="00704311"/>
    <w:rsid w:val="007043EC"/>
    <w:rsid w:val="00705361"/>
    <w:rsid w:val="007061A8"/>
    <w:rsid w:val="007069A1"/>
    <w:rsid w:val="00706D24"/>
    <w:rsid w:val="007075E9"/>
    <w:rsid w:val="00707796"/>
    <w:rsid w:val="00712A22"/>
    <w:rsid w:val="00713571"/>
    <w:rsid w:val="00720A9B"/>
    <w:rsid w:val="00720B56"/>
    <w:rsid w:val="007222E0"/>
    <w:rsid w:val="0072277D"/>
    <w:rsid w:val="00723BEB"/>
    <w:rsid w:val="00725933"/>
    <w:rsid w:val="00725D6A"/>
    <w:rsid w:val="0072627F"/>
    <w:rsid w:val="007266D5"/>
    <w:rsid w:val="0072674E"/>
    <w:rsid w:val="00726DC0"/>
    <w:rsid w:val="007272A8"/>
    <w:rsid w:val="00727716"/>
    <w:rsid w:val="00727A8D"/>
    <w:rsid w:val="00730C9E"/>
    <w:rsid w:val="00730D9A"/>
    <w:rsid w:val="00731753"/>
    <w:rsid w:val="00731DB4"/>
    <w:rsid w:val="00732723"/>
    <w:rsid w:val="00732949"/>
    <w:rsid w:val="00732F77"/>
    <w:rsid w:val="00733068"/>
    <w:rsid w:val="0073346E"/>
    <w:rsid w:val="00733834"/>
    <w:rsid w:val="00733904"/>
    <w:rsid w:val="007345CA"/>
    <w:rsid w:val="00734966"/>
    <w:rsid w:val="00735722"/>
    <w:rsid w:val="00735B5A"/>
    <w:rsid w:val="00735FB3"/>
    <w:rsid w:val="00736C34"/>
    <w:rsid w:val="00736E7E"/>
    <w:rsid w:val="00737206"/>
    <w:rsid w:val="0074037D"/>
    <w:rsid w:val="007415DA"/>
    <w:rsid w:val="00741F1C"/>
    <w:rsid w:val="00742B9A"/>
    <w:rsid w:val="007432E1"/>
    <w:rsid w:val="00743ADE"/>
    <w:rsid w:val="007456D5"/>
    <w:rsid w:val="0074695D"/>
    <w:rsid w:val="00747FE0"/>
    <w:rsid w:val="0075057E"/>
    <w:rsid w:val="00751BA4"/>
    <w:rsid w:val="00752033"/>
    <w:rsid w:val="00752F18"/>
    <w:rsid w:val="0075351A"/>
    <w:rsid w:val="007563D7"/>
    <w:rsid w:val="00757441"/>
    <w:rsid w:val="00761F05"/>
    <w:rsid w:val="00761F58"/>
    <w:rsid w:val="0076555C"/>
    <w:rsid w:val="007669A1"/>
    <w:rsid w:val="00766AD8"/>
    <w:rsid w:val="00767076"/>
    <w:rsid w:val="007672AE"/>
    <w:rsid w:val="00767363"/>
    <w:rsid w:val="00770E07"/>
    <w:rsid w:val="00770FF3"/>
    <w:rsid w:val="00771882"/>
    <w:rsid w:val="007730E1"/>
    <w:rsid w:val="00773FB8"/>
    <w:rsid w:val="007747B7"/>
    <w:rsid w:val="00774951"/>
    <w:rsid w:val="0077699E"/>
    <w:rsid w:val="0077776F"/>
    <w:rsid w:val="00781817"/>
    <w:rsid w:val="00781E76"/>
    <w:rsid w:val="00784375"/>
    <w:rsid w:val="00784B27"/>
    <w:rsid w:val="00785225"/>
    <w:rsid w:val="00786474"/>
    <w:rsid w:val="0078722A"/>
    <w:rsid w:val="00787266"/>
    <w:rsid w:val="00790642"/>
    <w:rsid w:val="007917C0"/>
    <w:rsid w:val="00791A02"/>
    <w:rsid w:val="0079226F"/>
    <w:rsid w:val="007932CF"/>
    <w:rsid w:val="0079394F"/>
    <w:rsid w:val="00794E14"/>
    <w:rsid w:val="00796344"/>
    <w:rsid w:val="007977FC"/>
    <w:rsid w:val="007A09B9"/>
    <w:rsid w:val="007A30E7"/>
    <w:rsid w:val="007A3C9F"/>
    <w:rsid w:val="007A3DCB"/>
    <w:rsid w:val="007A41B1"/>
    <w:rsid w:val="007A5080"/>
    <w:rsid w:val="007A5B8F"/>
    <w:rsid w:val="007B1C9D"/>
    <w:rsid w:val="007B1D13"/>
    <w:rsid w:val="007B3063"/>
    <w:rsid w:val="007B34E0"/>
    <w:rsid w:val="007B49E6"/>
    <w:rsid w:val="007B674C"/>
    <w:rsid w:val="007B69D6"/>
    <w:rsid w:val="007B7441"/>
    <w:rsid w:val="007C058E"/>
    <w:rsid w:val="007C080E"/>
    <w:rsid w:val="007C118F"/>
    <w:rsid w:val="007C1242"/>
    <w:rsid w:val="007C15E4"/>
    <w:rsid w:val="007C2A7B"/>
    <w:rsid w:val="007C31EC"/>
    <w:rsid w:val="007C3601"/>
    <w:rsid w:val="007C4317"/>
    <w:rsid w:val="007C4722"/>
    <w:rsid w:val="007C4D4D"/>
    <w:rsid w:val="007C70F2"/>
    <w:rsid w:val="007C7D4D"/>
    <w:rsid w:val="007C7EE0"/>
    <w:rsid w:val="007D09F8"/>
    <w:rsid w:val="007D0EC1"/>
    <w:rsid w:val="007D1492"/>
    <w:rsid w:val="007D1DAE"/>
    <w:rsid w:val="007D26FB"/>
    <w:rsid w:val="007D3734"/>
    <w:rsid w:val="007D3F6E"/>
    <w:rsid w:val="007D52BD"/>
    <w:rsid w:val="007D588B"/>
    <w:rsid w:val="007D68E2"/>
    <w:rsid w:val="007D7828"/>
    <w:rsid w:val="007D7D96"/>
    <w:rsid w:val="007D7DBB"/>
    <w:rsid w:val="007E3C26"/>
    <w:rsid w:val="007E46A9"/>
    <w:rsid w:val="007E48F6"/>
    <w:rsid w:val="007E49E8"/>
    <w:rsid w:val="007E5268"/>
    <w:rsid w:val="007E5560"/>
    <w:rsid w:val="007E6614"/>
    <w:rsid w:val="007E6916"/>
    <w:rsid w:val="007E6EBF"/>
    <w:rsid w:val="007E72A5"/>
    <w:rsid w:val="007F0EC0"/>
    <w:rsid w:val="007F5AE2"/>
    <w:rsid w:val="007F60CC"/>
    <w:rsid w:val="007F6849"/>
    <w:rsid w:val="007F72A0"/>
    <w:rsid w:val="008008F5"/>
    <w:rsid w:val="00800AD1"/>
    <w:rsid w:val="00800B51"/>
    <w:rsid w:val="00801CDC"/>
    <w:rsid w:val="00802288"/>
    <w:rsid w:val="008026A6"/>
    <w:rsid w:val="008026C0"/>
    <w:rsid w:val="0080300D"/>
    <w:rsid w:val="00803421"/>
    <w:rsid w:val="008041CB"/>
    <w:rsid w:val="00805B18"/>
    <w:rsid w:val="008104EA"/>
    <w:rsid w:val="008112EB"/>
    <w:rsid w:val="00811618"/>
    <w:rsid w:val="00812C9E"/>
    <w:rsid w:val="00814CE2"/>
    <w:rsid w:val="00815F19"/>
    <w:rsid w:val="0081631E"/>
    <w:rsid w:val="00817E22"/>
    <w:rsid w:val="008218EE"/>
    <w:rsid w:val="00821951"/>
    <w:rsid w:val="008236EA"/>
    <w:rsid w:val="00823B0D"/>
    <w:rsid w:val="00826691"/>
    <w:rsid w:val="008355D7"/>
    <w:rsid w:val="0083646D"/>
    <w:rsid w:val="0084137F"/>
    <w:rsid w:val="00841DB7"/>
    <w:rsid w:val="00842C8D"/>
    <w:rsid w:val="00844272"/>
    <w:rsid w:val="00847AAB"/>
    <w:rsid w:val="008502E1"/>
    <w:rsid w:val="00852DED"/>
    <w:rsid w:val="008531C9"/>
    <w:rsid w:val="00853BAC"/>
    <w:rsid w:val="00853D9E"/>
    <w:rsid w:val="0085703D"/>
    <w:rsid w:val="008573F3"/>
    <w:rsid w:val="008577EA"/>
    <w:rsid w:val="0085782D"/>
    <w:rsid w:val="00857A17"/>
    <w:rsid w:val="00860619"/>
    <w:rsid w:val="00861359"/>
    <w:rsid w:val="0086240E"/>
    <w:rsid w:val="008632EB"/>
    <w:rsid w:val="008645B1"/>
    <w:rsid w:val="00865122"/>
    <w:rsid w:val="0086633D"/>
    <w:rsid w:val="00867395"/>
    <w:rsid w:val="008678A9"/>
    <w:rsid w:val="00867B9D"/>
    <w:rsid w:val="00867FFA"/>
    <w:rsid w:val="00871169"/>
    <w:rsid w:val="00871F54"/>
    <w:rsid w:val="00872FC9"/>
    <w:rsid w:val="00874367"/>
    <w:rsid w:val="00875752"/>
    <w:rsid w:val="00875A67"/>
    <w:rsid w:val="00875FA4"/>
    <w:rsid w:val="008802C2"/>
    <w:rsid w:val="008818CB"/>
    <w:rsid w:val="00881E5E"/>
    <w:rsid w:val="00882E26"/>
    <w:rsid w:val="00884B82"/>
    <w:rsid w:val="00884F28"/>
    <w:rsid w:val="008851F9"/>
    <w:rsid w:val="00885604"/>
    <w:rsid w:val="00885728"/>
    <w:rsid w:val="00886B5B"/>
    <w:rsid w:val="00890EA8"/>
    <w:rsid w:val="00891353"/>
    <w:rsid w:val="00893CC0"/>
    <w:rsid w:val="00894BF4"/>
    <w:rsid w:val="0089601E"/>
    <w:rsid w:val="008A0327"/>
    <w:rsid w:val="008A184C"/>
    <w:rsid w:val="008A2EFC"/>
    <w:rsid w:val="008A30EC"/>
    <w:rsid w:val="008A35BC"/>
    <w:rsid w:val="008A459C"/>
    <w:rsid w:val="008A6819"/>
    <w:rsid w:val="008B0401"/>
    <w:rsid w:val="008B2639"/>
    <w:rsid w:val="008B452A"/>
    <w:rsid w:val="008B6F04"/>
    <w:rsid w:val="008C0664"/>
    <w:rsid w:val="008C279E"/>
    <w:rsid w:val="008C3A29"/>
    <w:rsid w:val="008C628A"/>
    <w:rsid w:val="008C6847"/>
    <w:rsid w:val="008C6C59"/>
    <w:rsid w:val="008C700C"/>
    <w:rsid w:val="008C7CA2"/>
    <w:rsid w:val="008D0500"/>
    <w:rsid w:val="008D0DA4"/>
    <w:rsid w:val="008D31CB"/>
    <w:rsid w:val="008D4B06"/>
    <w:rsid w:val="008D5BB3"/>
    <w:rsid w:val="008D6AB3"/>
    <w:rsid w:val="008E0512"/>
    <w:rsid w:val="008E1746"/>
    <w:rsid w:val="008E19B1"/>
    <w:rsid w:val="008E2386"/>
    <w:rsid w:val="008E25CD"/>
    <w:rsid w:val="008E266B"/>
    <w:rsid w:val="008E4D37"/>
    <w:rsid w:val="008E5CEE"/>
    <w:rsid w:val="008E6208"/>
    <w:rsid w:val="008E7D3E"/>
    <w:rsid w:val="008F09E7"/>
    <w:rsid w:val="008F0F6C"/>
    <w:rsid w:val="008F3B1D"/>
    <w:rsid w:val="008F3CD4"/>
    <w:rsid w:val="008F4E1B"/>
    <w:rsid w:val="008F5D58"/>
    <w:rsid w:val="008F6F0B"/>
    <w:rsid w:val="008F7146"/>
    <w:rsid w:val="008F7235"/>
    <w:rsid w:val="009015D2"/>
    <w:rsid w:val="00901935"/>
    <w:rsid w:val="00901C98"/>
    <w:rsid w:val="0090451A"/>
    <w:rsid w:val="00905200"/>
    <w:rsid w:val="00905827"/>
    <w:rsid w:val="00906480"/>
    <w:rsid w:val="00907725"/>
    <w:rsid w:val="00911456"/>
    <w:rsid w:val="00911A84"/>
    <w:rsid w:val="00912306"/>
    <w:rsid w:val="0091387F"/>
    <w:rsid w:val="00914099"/>
    <w:rsid w:val="00915728"/>
    <w:rsid w:val="0091591D"/>
    <w:rsid w:val="00916FE3"/>
    <w:rsid w:val="00917080"/>
    <w:rsid w:val="00917C94"/>
    <w:rsid w:val="00921009"/>
    <w:rsid w:val="00921626"/>
    <w:rsid w:val="00921A0C"/>
    <w:rsid w:val="00923736"/>
    <w:rsid w:val="00924418"/>
    <w:rsid w:val="00924F5E"/>
    <w:rsid w:val="009259A5"/>
    <w:rsid w:val="00930161"/>
    <w:rsid w:val="0093090F"/>
    <w:rsid w:val="00930D66"/>
    <w:rsid w:val="00931164"/>
    <w:rsid w:val="009320D9"/>
    <w:rsid w:val="00932594"/>
    <w:rsid w:val="009327AF"/>
    <w:rsid w:val="00932D4D"/>
    <w:rsid w:val="00933075"/>
    <w:rsid w:val="009344F4"/>
    <w:rsid w:val="0093498C"/>
    <w:rsid w:val="00934C79"/>
    <w:rsid w:val="00935C29"/>
    <w:rsid w:val="009362BB"/>
    <w:rsid w:val="0093648D"/>
    <w:rsid w:val="00937E79"/>
    <w:rsid w:val="009426F0"/>
    <w:rsid w:val="00942AFD"/>
    <w:rsid w:val="009434AC"/>
    <w:rsid w:val="00943EE2"/>
    <w:rsid w:val="00943F5C"/>
    <w:rsid w:val="0094450C"/>
    <w:rsid w:val="009453A9"/>
    <w:rsid w:val="00945777"/>
    <w:rsid w:val="00945D42"/>
    <w:rsid w:val="00946B2B"/>
    <w:rsid w:val="00947123"/>
    <w:rsid w:val="009478AB"/>
    <w:rsid w:val="00947D08"/>
    <w:rsid w:val="00947EF9"/>
    <w:rsid w:val="009508E9"/>
    <w:rsid w:val="00951201"/>
    <w:rsid w:val="00951CBD"/>
    <w:rsid w:val="00955E09"/>
    <w:rsid w:val="009568FC"/>
    <w:rsid w:val="00956A82"/>
    <w:rsid w:val="00957046"/>
    <w:rsid w:val="00960C10"/>
    <w:rsid w:val="00961910"/>
    <w:rsid w:val="00961FEF"/>
    <w:rsid w:val="009622A2"/>
    <w:rsid w:val="00962FD8"/>
    <w:rsid w:val="0096392E"/>
    <w:rsid w:val="00966781"/>
    <w:rsid w:val="0097009B"/>
    <w:rsid w:val="00971A8F"/>
    <w:rsid w:val="00973A15"/>
    <w:rsid w:val="009747E5"/>
    <w:rsid w:val="00975C27"/>
    <w:rsid w:val="00976530"/>
    <w:rsid w:val="0098047F"/>
    <w:rsid w:val="00980B59"/>
    <w:rsid w:val="009821E7"/>
    <w:rsid w:val="00982E7F"/>
    <w:rsid w:val="00983E30"/>
    <w:rsid w:val="009841E3"/>
    <w:rsid w:val="009863C4"/>
    <w:rsid w:val="009869D7"/>
    <w:rsid w:val="00986F64"/>
    <w:rsid w:val="00987047"/>
    <w:rsid w:val="009874C6"/>
    <w:rsid w:val="00987C45"/>
    <w:rsid w:val="0099540F"/>
    <w:rsid w:val="00996C6F"/>
    <w:rsid w:val="00997982"/>
    <w:rsid w:val="009A1586"/>
    <w:rsid w:val="009A319C"/>
    <w:rsid w:val="009A33DC"/>
    <w:rsid w:val="009A58F4"/>
    <w:rsid w:val="009A6307"/>
    <w:rsid w:val="009A63DA"/>
    <w:rsid w:val="009A6CF4"/>
    <w:rsid w:val="009B1AAA"/>
    <w:rsid w:val="009B2934"/>
    <w:rsid w:val="009B3E50"/>
    <w:rsid w:val="009B47B5"/>
    <w:rsid w:val="009B481E"/>
    <w:rsid w:val="009B4BD6"/>
    <w:rsid w:val="009B5D98"/>
    <w:rsid w:val="009B6949"/>
    <w:rsid w:val="009C11EB"/>
    <w:rsid w:val="009C1240"/>
    <w:rsid w:val="009C1655"/>
    <w:rsid w:val="009C250B"/>
    <w:rsid w:val="009C462D"/>
    <w:rsid w:val="009C47FA"/>
    <w:rsid w:val="009C4D37"/>
    <w:rsid w:val="009C73AA"/>
    <w:rsid w:val="009D0A3B"/>
    <w:rsid w:val="009D1B41"/>
    <w:rsid w:val="009D211E"/>
    <w:rsid w:val="009D27B1"/>
    <w:rsid w:val="009D2933"/>
    <w:rsid w:val="009D2E76"/>
    <w:rsid w:val="009D3569"/>
    <w:rsid w:val="009D3A27"/>
    <w:rsid w:val="009D3CE0"/>
    <w:rsid w:val="009D7878"/>
    <w:rsid w:val="009E2BC2"/>
    <w:rsid w:val="009E4BAE"/>
    <w:rsid w:val="009F01BD"/>
    <w:rsid w:val="009F0EC2"/>
    <w:rsid w:val="009F526A"/>
    <w:rsid w:val="009F6F56"/>
    <w:rsid w:val="009F743D"/>
    <w:rsid w:val="00A001EB"/>
    <w:rsid w:val="00A00F26"/>
    <w:rsid w:val="00A01B61"/>
    <w:rsid w:val="00A01FAC"/>
    <w:rsid w:val="00A0211F"/>
    <w:rsid w:val="00A039BD"/>
    <w:rsid w:val="00A049F6"/>
    <w:rsid w:val="00A04A19"/>
    <w:rsid w:val="00A04E6A"/>
    <w:rsid w:val="00A07B9E"/>
    <w:rsid w:val="00A10909"/>
    <w:rsid w:val="00A1104A"/>
    <w:rsid w:val="00A1277B"/>
    <w:rsid w:val="00A12FBC"/>
    <w:rsid w:val="00A14125"/>
    <w:rsid w:val="00A1484E"/>
    <w:rsid w:val="00A151D5"/>
    <w:rsid w:val="00A16174"/>
    <w:rsid w:val="00A1647A"/>
    <w:rsid w:val="00A1697B"/>
    <w:rsid w:val="00A203C7"/>
    <w:rsid w:val="00A21D3E"/>
    <w:rsid w:val="00A22ABE"/>
    <w:rsid w:val="00A22EB0"/>
    <w:rsid w:val="00A2379C"/>
    <w:rsid w:val="00A24AEF"/>
    <w:rsid w:val="00A2712A"/>
    <w:rsid w:val="00A27488"/>
    <w:rsid w:val="00A329B3"/>
    <w:rsid w:val="00A32A32"/>
    <w:rsid w:val="00A35366"/>
    <w:rsid w:val="00A36C95"/>
    <w:rsid w:val="00A402A7"/>
    <w:rsid w:val="00A40B5F"/>
    <w:rsid w:val="00A418F6"/>
    <w:rsid w:val="00A429E5"/>
    <w:rsid w:val="00A43633"/>
    <w:rsid w:val="00A44FF9"/>
    <w:rsid w:val="00A45019"/>
    <w:rsid w:val="00A4628C"/>
    <w:rsid w:val="00A50671"/>
    <w:rsid w:val="00A52DAE"/>
    <w:rsid w:val="00A56183"/>
    <w:rsid w:val="00A5698B"/>
    <w:rsid w:val="00A604C5"/>
    <w:rsid w:val="00A60BBE"/>
    <w:rsid w:val="00A60F0E"/>
    <w:rsid w:val="00A64028"/>
    <w:rsid w:val="00A65023"/>
    <w:rsid w:val="00A675E8"/>
    <w:rsid w:val="00A67BA9"/>
    <w:rsid w:val="00A71AC0"/>
    <w:rsid w:val="00A726B9"/>
    <w:rsid w:val="00A7324C"/>
    <w:rsid w:val="00A73AEA"/>
    <w:rsid w:val="00A73D47"/>
    <w:rsid w:val="00A753C2"/>
    <w:rsid w:val="00A754D9"/>
    <w:rsid w:val="00A759D6"/>
    <w:rsid w:val="00A81799"/>
    <w:rsid w:val="00A8370A"/>
    <w:rsid w:val="00A838B3"/>
    <w:rsid w:val="00A83901"/>
    <w:rsid w:val="00A857B5"/>
    <w:rsid w:val="00A8596A"/>
    <w:rsid w:val="00A864DB"/>
    <w:rsid w:val="00A87B80"/>
    <w:rsid w:val="00A90409"/>
    <w:rsid w:val="00A90A84"/>
    <w:rsid w:val="00A90B03"/>
    <w:rsid w:val="00A90BD7"/>
    <w:rsid w:val="00A93BE7"/>
    <w:rsid w:val="00A93E0F"/>
    <w:rsid w:val="00A97250"/>
    <w:rsid w:val="00A978B7"/>
    <w:rsid w:val="00AA1841"/>
    <w:rsid w:val="00AA189D"/>
    <w:rsid w:val="00AA1B85"/>
    <w:rsid w:val="00AA25BB"/>
    <w:rsid w:val="00AA300D"/>
    <w:rsid w:val="00AA379E"/>
    <w:rsid w:val="00AA3847"/>
    <w:rsid w:val="00AA3A0E"/>
    <w:rsid w:val="00AA4889"/>
    <w:rsid w:val="00AA5E60"/>
    <w:rsid w:val="00AB0B8C"/>
    <w:rsid w:val="00AB0C75"/>
    <w:rsid w:val="00AB2017"/>
    <w:rsid w:val="00AB267D"/>
    <w:rsid w:val="00AB3EE1"/>
    <w:rsid w:val="00AB6E50"/>
    <w:rsid w:val="00AB7751"/>
    <w:rsid w:val="00AB7DA1"/>
    <w:rsid w:val="00AC0D26"/>
    <w:rsid w:val="00AC0FA9"/>
    <w:rsid w:val="00AC175C"/>
    <w:rsid w:val="00AC1909"/>
    <w:rsid w:val="00AC2B54"/>
    <w:rsid w:val="00AC593D"/>
    <w:rsid w:val="00AC693E"/>
    <w:rsid w:val="00AD0F22"/>
    <w:rsid w:val="00AD11C8"/>
    <w:rsid w:val="00AD1C85"/>
    <w:rsid w:val="00AD1F12"/>
    <w:rsid w:val="00AD3337"/>
    <w:rsid w:val="00AD3E36"/>
    <w:rsid w:val="00AD66C7"/>
    <w:rsid w:val="00AD7897"/>
    <w:rsid w:val="00AD7A4F"/>
    <w:rsid w:val="00AE1A80"/>
    <w:rsid w:val="00AE1E54"/>
    <w:rsid w:val="00AE2B3D"/>
    <w:rsid w:val="00AE3461"/>
    <w:rsid w:val="00AE3742"/>
    <w:rsid w:val="00AE3FD8"/>
    <w:rsid w:val="00AE5280"/>
    <w:rsid w:val="00AF0618"/>
    <w:rsid w:val="00AF080F"/>
    <w:rsid w:val="00AF0AAB"/>
    <w:rsid w:val="00AF0B93"/>
    <w:rsid w:val="00AF14AA"/>
    <w:rsid w:val="00AF4684"/>
    <w:rsid w:val="00AF54B2"/>
    <w:rsid w:val="00AF5BF8"/>
    <w:rsid w:val="00AF6CE3"/>
    <w:rsid w:val="00AF7624"/>
    <w:rsid w:val="00B0036B"/>
    <w:rsid w:val="00B00A07"/>
    <w:rsid w:val="00B02E92"/>
    <w:rsid w:val="00B061E4"/>
    <w:rsid w:val="00B063AD"/>
    <w:rsid w:val="00B0660E"/>
    <w:rsid w:val="00B078CD"/>
    <w:rsid w:val="00B112AF"/>
    <w:rsid w:val="00B117A0"/>
    <w:rsid w:val="00B11A07"/>
    <w:rsid w:val="00B13BAB"/>
    <w:rsid w:val="00B15E50"/>
    <w:rsid w:val="00B17173"/>
    <w:rsid w:val="00B21DDD"/>
    <w:rsid w:val="00B221F2"/>
    <w:rsid w:val="00B23460"/>
    <w:rsid w:val="00B23EFF"/>
    <w:rsid w:val="00B23F1D"/>
    <w:rsid w:val="00B24769"/>
    <w:rsid w:val="00B24AE5"/>
    <w:rsid w:val="00B2566D"/>
    <w:rsid w:val="00B2576E"/>
    <w:rsid w:val="00B2738B"/>
    <w:rsid w:val="00B30445"/>
    <w:rsid w:val="00B30DF9"/>
    <w:rsid w:val="00B324E8"/>
    <w:rsid w:val="00B32979"/>
    <w:rsid w:val="00B331C4"/>
    <w:rsid w:val="00B33653"/>
    <w:rsid w:val="00B338ED"/>
    <w:rsid w:val="00B3675C"/>
    <w:rsid w:val="00B40299"/>
    <w:rsid w:val="00B4216E"/>
    <w:rsid w:val="00B4363F"/>
    <w:rsid w:val="00B43DD4"/>
    <w:rsid w:val="00B45487"/>
    <w:rsid w:val="00B4787A"/>
    <w:rsid w:val="00B50FBD"/>
    <w:rsid w:val="00B5493B"/>
    <w:rsid w:val="00B55606"/>
    <w:rsid w:val="00B55DB2"/>
    <w:rsid w:val="00B574C0"/>
    <w:rsid w:val="00B60F34"/>
    <w:rsid w:val="00B622B5"/>
    <w:rsid w:val="00B62FA7"/>
    <w:rsid w:val="00B6307B"/>
    <w:rsid w:val="00B6371A"/>
    <w:rsid w:val="00B64804"/>
    <w:rsid w:val="00B656CA"/>
    <w:rsid w:val="00B671B4"/>
    <w:rsid w:val="00B677BF"/>
    <w:rsid w:val="00B7022E"/>
    <w:rsid w:val="00B71862"/>
    <w:rsid w:val="00B727B3"/>
    <w:rsid w:val="00B731D3"/>
    <w:rsid w:val="00B7329A"/>
    <w:rsid w:val="00B73EAD"/>
    <w:rsid w:val="00B7403A"/>
    <w:rsid w:val="00B74D5F"/>
    <w:rsid w:val="00B74F66"/>
    <w:rsid w:val="00B75066"/>
    <w:rsid w:val="00B7541A"/>
    <w:rsid w:val="00B76650"/>
    <w:rsid w:val="00B766B1"/>
    <w:rsid w:val="00B7675A"/>
    <w:rsid w:val="00B77BB1"/>
    <w:rsid w:val="00B77BBB"/>
    <w:rsid w:val="00B80552"/>
    <w:rsid w:val="00B81820"/>
    <w:rsid w:val="00B824C7"/>
    <w:rsid w:val="00B83C58"/>
    <w:rsid w:val="00B85FA2"/>
    <w:rsid w:val="00B86404"/>
    <w:rsid w:val="00B865F8"/>
    <w:rsid w:val="00B8725B"/>
    <w:rsid w:val="00B8732D"/>
    <w:rsid w:val="00B90DD9"/>
    <w:rsid w:val="00B952D6"/>
    <w:rsid w:val="00B96070"/>
    <w:rsid w:val="00B97167"/>
    <w:rsid w:val="00BA1FEB"/>
    <w:rsid w:val="00BA2470"/>
    <w:rsid w:val="00BA2FA1"/>
    <w:rsid w:val="00BA36C8"/>
    <w:rsid w:val="00BA4595"/>
    <w:rsid w:val="00BA4D53"/>
    <w:rsid w:val="00BA5BA4"/>
    <w:rsid w:val="00BA5FCA"/>
    <w:rsid w:val="00BA7FC0"/>
    <w:rsid w:val="00BB109F"/>
    <w:rsid w:val="00BB170D"/>
    <w:rsid w:val="00BB25D2"/>
    <w:rsid w:val="00BB3BD1"/>
    <w:rsid w:val="00BB3E9D"/>
    <w:rsid w:val="00BB6603"/>
    <w:rsid w:val="00BC0D79"/>
    <w:rsid w:val="00BC0DEC"/>
    <w:rsid w:val="00BC140D"/>
    <w:rsid w:val="00BC3135"/>
    <w:rsid w:val="00BC36B3"/>
    <w:rsid w:val="00BC4018"/>
    <w:rsid w:val="00BC41E0"/>
    <w:rsid w:val="00BC428B"/>
    <w:rsid w:val="00BC4613"/>
    <w:rsid w:val="00BC4E9B"/>
    <w:rsid w:val="00BC796F"/>
    <w:rsid w:val="00BD22A7"/>
    <w:rsid w:val="00BD26EB"/>
    <w:rsid w:val="00BD2CFA"/>
    <w:rsid w:val="00BD4892"/>
    <w:rsid w:val="00BD6300"/>
    <w:rsid w:val="00BD67A5"/>
    <w:rsid w:val="00BD79D8"/>
    <w:rsid w:val="00BD7DBD"/>
    <w:rsid w:val="00BE0DB2"/>
    <w:rsid w:val="00BE121F"/>
    <w:rsid w:val="00BE2B2D"/>
    <w:rsid w:val="00BE3C4E"/>
    <w:rsid w:val="00BE4FBB"/>
    <w:rsid w:val="00BE6580"/>
    <w:rsid w:val="00BE6649"/>
    <w:rsid w:val="00BE6759"/>
    <w:rsid w:val="00BE6A19"/>
    <w:rsid w:val="00BE6B62"/>
    <w:rsid w:val="00BE70E6"/>
    <w:rsid w:val="00BF00C3"/>
    <w:rsid w:val="00BF1017"/>
    <w:rsid w:val="00BF2514"/>
    <w:rsid w:val="00BF2BD6"/>
    <w:rsid w:val="00BF3826"/>
    <w:rsid w:val="00BF3FCC"/>
    <w:rsid w:val="00BF44C3"/>
    <w:rsid w:val="00BF575B"/>
    <w:rsid w:val="00BF786E"/>
    <w:rsid w:val="00C002AD"/>
    <w:rsid w:val="00C00C48"/>
    <w:rsid w:val="00C01DBD"/>
    <w:rsid w:val="00C01F6F"/>
    <w:rsid w:val="00C0242B"/>
    <w:rsid w:val="00C04BBC"/>
    <w:rsid w:val="00C05A00"/>
    <w:rsid w:val="00C1061D"/>
    <w:rsid w:val="00C10D4F"/>
    <w:rsid w:val="00C1137D"/>
    <w:rsid w:val="00C11BF2"/>
    <w:rsid w:val="00C11EFD"/>
    <w:rsid w:val="00C1237F"/>
    <w:rsid w:val="00C16ED1"/>
    <w:rsid w:val="00C170F5"/>
    <w:rsid w:val="00C173FE"/>
    <w:rsid w:val="00C20188"/>
    <w:rsid w:val="00C22180"/>
    <w:rsid w:val="00C22392"/>
    <w:rsid w:val="00C23D6D"/>
    <w:rsid w:val="00C23E8D"/>
    <w:rsid w:val="00C244A8"/>
    <w:rsid w:val="00C24C02"/>
    <w:rsid w:val="00C24E14"/>
    <w:rsid w:val="00C2570C"/>
    <w:rsid w:val="00C2604F"/>
    <w:rsid w:val="00C27510"/>
    <w:rsid w:val="00C3007B"/>
    <w:rsid w:val="00C308DA"/>
    <w:rsid w:val="00C30C14"/>
    <w:rsid w:val="00C313EF"/>
    <w:rsid w:val="00C31FFC"/>
    <w:rsid w:val="00C32A75"/>
    <w:rsid w:val="00C32A9D"/>
    <w:rsid w:val="00C33E05"/>
    <w:rsid w:val="00C3442A"/>
    <w:rsid w:val="00C3506D"/>
    <w:rsid w:val="00C3574D"/>
    <w:rsid w:val="00C35955"/>
    <w:rsid w:val="00C35DC2"/>
    <w:rsid w:val="00C36A36"/>
    <w:rsid w:val="00C36BA7"/>
    <w:rsid w:val="00C37022"/>
    <w:rsid w:val="00C40ECB"/>
    <w:rsid w:val="00C429AD"/>
    <w:rsid w:val="00C43680"/>
    <w:rsid w:val="00C4389F"/>
    <w:rsid w:val="00C4425C"/>
    <w:rsid w:val="00C44675"/>
    <w:rsid w:val="00C44FF7"/>
    <w:rsid w:val="00C46AB9"/>
    <w:rsid w:val="00C47725"/>
    <w:rsid w:val="00C51623"/>
    <w:rsid w:val="00C52C3F"/>
    <w:rsid w:val="00C537AB"/>
    <w:rsid w:val="00C538A6"/>
    <w:rsid w:val="00C53A62"/>
    <w:rsid w:val="00C53C2C"/>
    <w:rsid w:val="00C54CAB"/>
    <w:rsid w:val="00C559B4"/>
    <w:rsid w:val="00C56418"/>
    <w:rsid w:val="00C575A6"/>
    <w:rsid w:val="00C60B00"/>
    <w:rsid w:val="00C619F4"/>
    <w:rsid w:val="00C61F12"/>
    <w:rsid w:val="00C6304E"/>
    <w:rsid w:val="00C6307D"/>
    <w:rsid w:val="00C63DBF"/>
    <w:rsid w:val="00C644BC"/>
    <w:rsid w:val="00C65061"/>
    <w:rsid w:val="00C65366"/>
    <w:rsid w:val="00C65F07"/>
    <w:rsid w:val="00C66196"/>
    <w:rsid w:val="00C66588"/>
    <w:rsid w:val="00C6779E"/>
    <w:rsid w:val="00C67A16"/>
    <w:rsid w:val="00C7047F"/>
    <w:rsid w:val="00C721FB"/>
    <w:rsid w:val="00C723DE"/>
    <w:rsid w:val="00C739D2"/>
    <w:rsid w:val="00C73FF8"/>
    <w:rsid w:val="00C746A7"/>
    <w:rsid w:val="00C74991"/>
    <w:rsid w:val="00C75EBC"/>
    <w:rsid w:val="00C76DDD"/>
    <w:rsid w:val="00C76F96"/>
    <w:rsid w:val="00C7733E"/>
    <w:rsid w:val="00C77436"/>
    <w:rsid w:val="00C8125B"/>
    <w:rsid w:val="00C8206A"/>
    <w:rsid w:val="00C83704"/>
    <w:rsid w:val="00C84BB9"/>
    <w:rsid w:val="00C84E28"/>
    <w:rsid w:val="00C85433"/>
    <w:rsid w:val="00C90E2F"/>
    <w:rsid w:val="00C91227"/>
    <w:rsid w:val="00C91B21"/>
    <w:rsid w:val="00C9231A"/>
    <w:rsid w:val="00C929E3"/>
    <w:rsid w:val="00C92F24"/>
    <w:rsid w:val="00C94594"/>
    <w:rsid w:val="00C96139"/>
    <w:rsid w:val="00C97111"/>
    <w:rsid w:val="00C979AD"/>
    <w:rsid w:val="00CA5008"/>
    <w:rsid w:val="00CA55B1"/>
    <w:rsid w:val="00CA669E"/>
    <w:rsid w:val="00CA6E1C"/>
    <w:rsid w:val="00CB00DD"/>
    <w:rsid w:val="00CB1BC4"/>
    <w:rsid w:val="00CB1C0F"/>
    <w:rsid w:val="00CB30EF"/>
    <w:rsid w:val="00CB31FE"/>
    <w:rsid w:val="00CB3F60"/>
    <w:rsid w:val="00CB46F6"/>
    <w:rsid w:val="00CB6472"/>
    <w:rsid w:val="00CB6A99"/>
    <w:rsid w:val="00CC02A0"/>
    <w:rsid w:val="00CC09E5"/>
    <w:rsid w:val="00CC249A"/>
    <w:rsid w:val="00CC262C"/>
    <w:rsid w:val="00CC2E29"/>
    <w:rsid w:val="00CC3637"/>
    <w:rsid w:val="00CC390D"/>
    <w:rsid w:val="00CC455D"/>
    <w:rsid w:val="00CC7BBA"/>
    <w:rsid w:val="00CD026B"/>
    <w:rsid w:val="00CD1597"/>
    <w:rsid w:val="00CD3970"/>
    <w:rsid w:val="00CD4F90"/>
    <w:rsid w:val="00CD5D41"/>
    <w:rsid w:val="00CD6018"/>
    <w:rsid w:val="00CD63B1"/>
    <w:rsid w:val="00CD66F8"/>
    <w:rsid w:val="00CD7620"/>
    <w:rsid w:val="00CE017B"/>
    <w:rsid w:val="00CE101C"/>
    <w:rsid w:val="00CE1131"/>
    <w:rsid w:val="00CE2455"/>
    <w:rsid w:val="00CE41F7"/>
    <w:rsid w:val="00CE43BB"/>
    <w:rsid w:val="00CE69F4"/>
    <w:rsid w:val="00CE777A"/>
    <w:rsid w:val="00CF018E"/>
    <w:rsid w:val="00CF1106"/>
    <w:rsid w:val="00CF3BD9"/>
    <w:rsid w:val="00CF433D"/>
    <w:rsid w:val="00CF5D6B"/>
    <w:rsid w:val="00CF5FDF"/>
    <w:rsid w:val="00CF6E8A"/>
    <w:rsid w:val="00CF75AA"/>
    <w:rsid w:val="00CF775B"/>
    <w:rsid w:val="00D0071A"/>
    <w:rsid w:val="00D00EC0"/>
    <w:rsid w:val="00D01FD4"/>
    <w:rsid w:val="00D02046"/>
    <w:rsid w:val="00D02A4D"/>
    <w:rsid w:val="00D02AEC"/>
    <w:rsid w:val="00D03AA8"/>
    <w:rsid w:val="00D03F4A"/>
    <w:rsid w:val="00D07518"/>
    <w:rsid w:val="00D078EE"/>
    <w:rsid w:val="00D106D6"/>
    <w:rsid w:val="00D117FD"/>
    <w:rsid w:val="00D1409C"/>
    <w:rsid w:val="00D14B3D"/>
    <w:rsid w:val="00D151DC"/>
    <w:rsid w:val="00D15B72"/>
    <w:rsid w:val="00D20313"/>
    <w:rsid w:val="00D2184A"/>
    <w:rsid w:val="00D22905"/>
    <w:rsid w:val="00D2340B"/>
    <w:rsid w:val="00D23F30"/>
    <w:rsid w:val="00D2464E"/>
    <w:rsid w:val="00D258F2"/>
    <w:rsid w:val="00D269F2"/>
    <w:rsid w:val="00D272A5"/>
    <w:rsid w:val="00D311A8"/>
    <w:rsid w:val="00D31467"/>
    <w:rsid w:val="00D317B1"/>
    <w:rsid w:val="00D31A7D"/>
    <w:rsid w:val="00D34CE4"/>
    <w:rsid w:val="00D35544"/>
    <w:rsid w:val="00D357F3"/>
    <w:rsid w:val="00D35B88"/>
    <w:rsid w:val="00D3619F"/>
    <w:rsid w:val="00D363E6"/>
    <w:rsid w:val="00D37695"/>
    <w:rsid w:val="00D37A95"/>
    <w:rsid w:val="00D40547"/>
    <w:rsid w:val="00D42796"/>
    <w:rsid w:val="00D435A9"/>
    <w:rsid w:val="00D43F84"/>
    <w:rsid w:val="00D44049"/>
    <w:rsid w:val="00D45ADA"/>
    <w:rsid w:val="00D47484"/>
    <w:rsid w:val="00D47EAD"/>
    <w:rsid w:val="00D47EFD"/>
    <w:rsid w:val="00D5046B"/>
    <w:rsid w:val="00D50819"/>
    <w:rsid w:val="00D50C32"/>
    <w:rsid w:val="00D523D8"/>
    <w:rsid w:val="00D53C4C"/>
    <w:rsid w:val="00D5402A"/>
    <w:rsid w:val="00D559B2"/>
    <w:rsid w:val="00D561AA"/>
    <w:rsid w:val="00D56675"/>
    <w:rsid w:val="00D5727D"/>
    <w:rsid w:val="00D60FCA"/>
    <w:rsid w:val="00D6149E"/>
    <w:rsid w:val="00D62677"/>
    <w:rsid w:val="00D63197"/>
    <w:rsid w:val="00D63239"/>
    <w:rsid w:val="00D64318"/>
    <w:rsid w:val="00D65644"/>
    <w:rsid w:val="00D65C4F"/>
    <w:rsid w:val="00D707DF"/>
    <w:rsid w:val="00D72BB8"/>
    <w:rsid w:val="00D74149"/>
    <w:rsid w:val="00D744E8"/>
    <w:rsid w:val="00D761F3"/>
    <w:rsid w:val="00D766E7"/>
    <w:rsid w:val="00D76BD2"/>
    <w:rsid w:val="00D80E71"/>
    <w:rsid w:val="00D8274A"/>
    <w:rsid w:val="00D8349E"/>
    <w:rsid w:val="00D836C8"/>
    <w:rsid w:val="00D849A6"/>
    <w:rsid w:val="00D84F4D"/>
    <w:rsid w:val="00D85BFB"/>
    <w:rsid w:val="00D90650"/>
    <w:rsid w:val="00D918C1"/>
    <w:rsid w:val="00D92A7F"/>
    <w:rsid w:val="00D9391C"/>
    <w:rsid w:val="00D95C2C"/>
    <w:rsid w:val="00D95E4D"/>
    <w:rsid w:val="00DA0BFB"/>
    <w:rsid w:val="00DA0C98"/>
    <w:rsid w:val="00DA10BF"/>
    <w:rsid w:val="00DA1C40"/>
    <w:rsid w:val="00DA2094"/>
    <w:rsid w:val="00DA323F"/>
    <w:rsid w:val="00DA3B5C"/>
    <w:rsid w:val="00DA509D"/>
    <w:rsid w:val="00DA6507"/>
    <w:rsid w:val="00DA6646"/>
    <w:rsid w:val="00DB367E"/>
    <w:rsid w:val="00DB4DE7"/>
    <w:rsid w:val="00DB61B4"/>
    <w:rsid w:val="00DB6216"/>
    <w:rsid w:val="00DB79F0"/>
    <w:rsid w:val="00DB7E38"/>
    <w:rsid w:val="00DC0738"/>
    <w:rsid w:val="00DC1C4F"/>
    <w:rsid w:val="00DC1EA5"/>
    <w:rsid w:val="00DC2EF6"/>
    <w:rsid w:val="00DC35E1"/>
    <w:rsid w:val="00DC3C66"/>
    <w:rsid w:val="00DC6920"/>
    <w:rsid w:val="00DC7552"/>
    <w:rsid w:val="00DD1235"/>
    <w:rsid w:val="00DD1DD8"/>
    <w:rsid w:val="00DD262F"/>
    <w:rsid w:val="00DD34DD"/>
    <w:rsid w:val="00DD4DB1"/>
    <w:rsid w:val="00DD5E91"/>
    <w:rsid w:val="00DD65C1"/>
    <w:rsid w:val="00DE01B0"/>
    <w:rsid w:val="00DE09B4"/>
    <w:rsid w:val="00DE0A9A"/>
    <w:rsid w:val="00DE17A3"/>
    <w:rsid w:val="00DE211F"/>
    <w:rsid w:val="00DE296E"/>
    <w:rsid w:val="00DE2F78"/>
    <w:rsid w:val="00DE3E89"/>
    <w:rsid w:val="00DE5C9D"/>
    <w:rsid w:val="00DE6630"/>
    <w:rsid w:val="00DE6CAF"/>
    <w:rsid w:val="00DE7BEE"/>
    <w:rsid w:val="00DE7FEF"/>
    <w:rsid w:val="00DF0291"/>
    <w:rsid w:val="00DF0E08"/>
    <w:rsid w:val="00DF1D71"/>
    <w:rsid w:val="00DF1E83"/>
    <w:rsid w:val="00DF2934"/>
    <w:rsid w:val="00DF365A"/>
    <w:rsid w:val="00DF4776"/>
    <w:rsid w:val="00DF6480"/>
    <w:rsid w:val="00DF6761"/>
    <w:rsid w:val="00DF6A29"/>
    <w:rsid w:val="00DF7EE0"/>
    <w:rsid w:val="00E00341"/>
    <w:rsid w:val="00E024D1"/>
    <w:rsid w:val="00E02FFE"/>
    <w:rsid w:val="00E049DE"/>
    <w:rsid w:val="00E05EE4"/>
    <w:rsid w:val="00E05FC4"/>
    <w:rsid w:val="00E06979"/>
    <w:rsid w:val="00E10770"/>
    <w:rsid w:val="00E12BD2"/>
    <w:rsid w:val="00E12E05"/>
    <w:rsid w:val="00E12F7D"/>
    <w:rsid w:val="00E1414B"/>
    <w:rsid w:val="00E14D88"/>
    <w:rsid w:val="00E16BA3"/>
    <w:rsid w:val="00E17AC4"/>
    <w:rsid w:val="00E20D07"/>
    <w:rsid w:val="00E211AD"/>
    <w:rsid w:val="00E23032"/>
    <w:rsid w:val="00E244C5"/>
    <w:rsid w:val="00E250CD"/>
    <w:rsid w:val="00E25429"/>
    <w:rsid w:val="00E2668B"/>
    <w:rsid w:val="00E2741B"/>
    <w:rsid w:val="00E30917"/>
    <w:rsid w:val="00E30A9A"/>
    <w:rsid w:val="00E30DEE"/>
    <w:rsid w:val="00E31383"/>
    <w:rsid w:val="00E315CA"/>
    <w:rsid w:val="00E31881"/>
    <w:rsid w:val="00E32242"/>
    <w:rsid w:val="00E32522"/>
    <w:rsid w:val="00E32FB9"/>
    <w:rsid w:val="00E33749"/>
    <w:rsid w:val="00E33F82"/>
    <w:rsid w:val="00E34425"/>
    <w:rsid w:val="00E34E6D"/>
    <w:rsid w:val="00E3592F"/>
    <w:rsid w:val="00E35BDB"/>
    <w:rsid w:val="00E37FC8"/>
    <w:rsid w:val="00E4031E"/>
    <w:rsid w:val="00E4081E"/>
    <w:rsid w:val="00E41165"/>
    <w:rsid w:val="00E412BE"/>
    <w:rsid w:val="00E415F6"/>
    <w:rsid w:val="00E43EAB"/>
    <w:rsid w:val="00E4451F"/>
    <w:rsid w:val="00E446D2"/>
    <w:rsid w:val="00E44B13"/>
    <w:rsid w:val="00E4557B"/>
    <w:rsid w:val="00E458DB"/>
    <w:rsid w:val="00E458E7"/>
    <w:rsid w:val="00E4691F"/>
    <w:rsid w:val="00E54E1C"/>
    <w:rsid w:val="00E553A0"/>
    <w:rsid w:val="00E55944"/>
    <w:rsid w:val="00E559C2"/>
    <w:rsid w:val="00E60DDB"/>
    <w:rsid w:val="00E63E49"/>
    <w:rsid w:val="00E63ED0"/>
    <w:rsid w:val="00E65EBD"/>
    <w:rsid w:val="00E66073"/>
    <w:rsid w:val="00E6676E"/>
    <w:rsid w:val="00E66BF3"/>
    <w:rsid w:val="00E6767F"/>
    <w:rsid w:val="00E6776A"/>
    <w:rsid w:val="00E70AAD"/>
    <w:rsid w:val="00E73B9B"/>
    <w:rsid w:val="00E750F5"/>
    <w:rsid w:val="00E75293"/>
    <w:rsid w:val="00E756BE"/>
    <w:rsid w:val="00E76122"/>
    <w:rsid w:val="00E76814"/>
    <w:rsid w:val="00E76D37"/>
    <w:rsid w:val="00E770D8"/>
    <w:rsid w:val="00E773D9"/>
    <w:rsid w:val="00E8282B"/>
    <w:rsid w:val="00E82E12"/>
    <w:rsid w:val="00E900E1"/>
    <w:rsid w:val="00E902F6"/>
    <w:rsid w:val="00E9542A"/>
    <w:rsid w:val="00E95C69"/>
    <w:rsid w:val="00E96287"/>
    <w:rsid w:val="00EA024D"/>
    <w:rsid w:val="00EA2C60"/>
    <w:rsid w:val="00EA2D9B"/>
    <w:rsid w:val="00EA4BA4"/>
    <w:rsid w:val="00EA526A"/>
    <w:rsid w:val="00EA6351"/>
    <w:rsid w:val="00EA63B6"/>
    <w:rsid w:val="00EB0883"/>
    <w:rsid w:val="00EB2150"/>
    <w:rsid w:val="00EB3AC7"/>
    <w:rsid w:val="00EB3DA8"/>
    <w:rsid w:val="00EB474B"/>
    <w:rsid w:val="00EB4791"/>
    <w:rsid w:val="00EB5DE7"/>
    <w:rsid w:val="00EB66FF"/>
    <w:rsid w:val="00EB7233"/>
    <w:rsid w:val="00EB7671"/>
    <w:rsid w:val="00EB7D05"/>
    <w:rsid w:val="00EC0977"/>
    <w:rsid w:val="00EC2BEB"/>
    <w:rsid w:val="00EC34FA"/>
    <w:rsid w:val="00EC3BBA"/>
    <w:rsid w:val="00EC3E8B"/>
    <w:rsid w:val="00EC469B"/>
    <w:rsid w:val="00EC46F2"/>
    <w:rsid w:val="00EC5151"/>
    <w:rsid w:val="00EC53BF"/>
    <w:rsid w:val="00EC6EEC"/>
    <w:rsid w:val="00EC74F4"/>
    <w:rsid w:val="00ED04BE"/>
    <w:rsid w:val="00ED0F2E"/>
    <w:rsid w:val="00ED288C"/>
    <w:rsid w:val="00ED3672"/>
    <w:rsid w:val="00ED3A3C"/>
    <w:rsid w:val="00ED3BED"/>
    <w:rsid w:val="00ED6206"/>
    <w:rsid w:val="00ED75A4"/>
    <w:rsid w:val="00ED7FAD"/>
    <w:rsid w:val="00EE0C8F"/>
    <w:rsid w:val="00EE1078"/>
    <w:rsid w:val="00EE2D72"/>
    <w:rsid w:val="00EE498F"/>
    <w:rsid w:val="00EE4B0F"/>
    <w:rsid w:val="00EE68A0"/>
    <w:rsid w:val="00EE6FB7"/>
    <w:rsid w:val="00EF0621"/>
    <w:rsid w:val="00EF1676"/>
    <w:rsid w:val="00EF27C3"/>
    <w:rsid w:val="00EF2F2C"/>
    <w:rsid w:val="00EF436A"/>
    <w:rsid w:val="00EF4747"/>
    <w:rsid w:val="00EF4DB7"/>
    <w:rsid w:val="00EF5CC8"/>
    <w:rsid w:val="00EF73ED"/>
    <w:rsid w:val="00EF7FD7"/>
    <w:rsid w:val="00F01724"/>
    <w:rsid w:val="00F02461"/>
    <w:rsid w:val="00F029CA"/>
    <w:rsid w:val="00F03BED"/>
    <w:rsid w:val="00F03CA7"/>
    <w:rsid w:val="00F0637A"/>
    <w:rsid w:val="00F0741E"/>
    <w:rsid w:val="00F0749C"/>
    <w:rsid w:val="00F12C0C"/>
    <w:rsid w:val="00F12E0B"/>
    <w:rsid w:val="00F13D61"/>
    <w:rsid w:val="00F146EE"/>
    <w:rsid w:val="00F152AE"/>
    <w:rsid w:val="00F17913"/>
    <w:rsid w:val="00F23A9F"/>
    <w:rsid w:val="00F24514"/>
    <w:rsid w:val="00F25237"/>
    <w:rsid w:val="00F2566C"/>
    <w:rsid w:val="00F26B19"/>
    <w:rsid w:val="00F26F56"/>
    <w:rsid w:val="00F275AF"/>
    <w:rsid w:val="00F329FC"/>
    <w:rsid w:val="00F32CD4"/>
    <w:rsid w:val="00F33058"/>
    <w:rsid w:val="00F42086"/>
    <w:rsid w:val="00F42259"/>
    <w:rsid w:val="00F4362C"/>
    <w:rsid w:val="00F44226"/>
    <w:rsid w:val="00F44710"/>
    <w:rsid w:val="00F44736"/>
    <w:rsid w:val="00F44BD6"/>
    <w:rsid w:val="00F44E25"/>
    <w:rsid w:val="00F50AC7"/>
    <w:rsid w:val="00F51681"/>
    <w:rsid w:val="00F524DF"/>
    <w:rsid w:val="00F52C9B"/>
    <w:rsid w:val="00F53520"/>
    <w:rsid w:val="00F53AD8"/>
    <w:rsid w:val="00F54BDB"/>
    <w:rsid w:val="00F5546C"/>
    <w:rsid w:val="00F569EA"/>
    <w:rsid w:val="00F575FF"/>
    <w:rsid w:val="00F57AEF"/>
    <w:rsid w:val="00F6076A"/>
    <w:rsid w:val="00F60D2A"/>
    <w:rsid w:val="00F63D8D"/>
    <w:rsid w:val="00F646F7"/>
    <w:rsid w:val="00F66F2B"/>
    <w:rsid w:val="00F671E4"/>
    <w:rsid w:val="00F70AB4"/>
    <w:rsid w:val="00F70B8A"/>
    <w:rsid w:val="00F70F46"/>
    <w:rsid w:val="00F719AC"/>
    <w:rsid w:val="00F730A2"/>
    <w:rsid w:val="00F73303"/>
    <w:rsid w:val="00F73DEC"/>
    <w:rsid w:val="00F74125"/>
    <w:rsid w:val="00F75338"/>
    <w:rsid w:val="00F8046C"/>
    <w:rsid w:val="00F82716"/>
    <w:rsid w:val="00F82973"/>
    <w:rsid w:val="00F8324A"/>
    <w:rsid w:val="00F83E95"/>
    <w:rsid w:val="00F8704D"/>
    <w:rsid w:val="00F91474"/>
    <w:rsid w:val="00F92CEE"/>
    <w:rsid w:val="00F951B5"/>
    <w:rsid w:val="00F96728"/>
    <w:rsid w:val="00F979B6"/>
    <w:rsid w:val="00FA00EF"/>
    <w:rsid w:val="00FA085E"/>
    <w:rsid w:val="00FA129F"/>
    <w:rsid w:val="00FA1B65"/>
    <w:rsid w:val="00FA2582"/>
    <w:rsid w:val="00FA2D37"/>
    <w:rsid w:val="00FA2DFD"/>
    <w:rsid w:val="00FA332C"/>
    <w:rsid w:val="00FA3FD9"/>
    <w:rsid w:val="00FA5F6F"/>
    <w:rsid w:val="00FA665A"/>
    <w:rsid w:val="00FA6812"/>
    <w:rsid w:val="00FB195B"/>
    <w:rsid w:val="00FB1F85"/>
    <w:rsid w:val="00FB1FB5"/>
    <w:rsid w:val="00FB2521"/>
    <w:rsid w:val="00FB2F26"/>
    <w:rsid w:val="00FB375D"/>
    <w:rsid w:val="00FB4245"/>
    <w:rsid w:val="00FB465E"/>
    <w:rsid w:val="00FB5AC8"/>
    <w:rsid w:val="00FB79EB"/>
    <w:rsid w:val="00FB7B4D"/>
    <w:rsid w:val="00FB7C98"/>
    <w:rsid w:val="00FB7C9D"/>
    <w:rsid w:val="00FC12D7"/>
    <w:rsid w:val="00FC44B3"/>
    <w:rsid w:val="00FC4A8C"/>
    <w:rsid w:val="00FC5FA3"/>
    <w:rsid w:val="00FC624B"/>
    <w:rsid w:val="00FD0A46"/>
    <w:rsid w:val="00FD172C"/>
    <w:rsid w:val="00FD33F3"/>
    <w:rsid w:val="00FD453E"/>
    <w:rsid w:val="00FD65A5"/>
    <w:rsid w:val="00FD67DE"/>
    <w:rsid w:val="00FD7AB5"/>
    <w:rsid w:val="00FD7FB2"/>
    <w:rsid w:val="00FE0221"/>
    <w:rsid w:val="00FE06E0"/>
    <w:rsid w:val="00FE0727"/>
    <w:rsid w:val="00FE10B7"/>
    <w:rsid w:val="00FE19B9"/>
    <w:rsid w:val="00FE2950"/>
    <w:rsid w:val="00FE3D58"/>
    <w:rsid w:val="00FE4C64"/>
    <w:rsid w:val="00FE4CE3"/>
    <w:rsid w:val="00FE5E3F"/>
    <w:rsid w:val="00FF1BC3"/>
    <w:rsid w:val="00FF384B"/>
    <w:rsid w:val="00FF3A7F"/>
    <w:rsid w:val="00FF4455"/>
    <w:rsid w:val="00FF46DE"/>
    <w:rsid w:val="00FF480D"/>
    <w:rsid w:val="00FF56C9"/>
    <w:rsid w:val="00FF5C28"/>
    <w:rsid w:val="00FF67F2"/>
    <w:rsid w:val="00FF738A"/>
    <w:rsid w:val="01183EA4"/>
    <w:rsid w:val="01240C3D"/>
    <w:rsid w:val="0168E1E7"/>
    <w:rsid w:val="024966B2"/>
    <w:rsid w:val="02C08418"/>
    <w:rsid w:val="0340B776"/>
    <w:rsid w:val="035962A9"/>
    <w:rsid w:val="03680262"/>
    <w:rsid w:val="039166DB"/>
    <w:rsid w:val="03DC56CA"/>
    <w:rsid w:val="046446A2"/>
    <w:rsid w:val="04E22793"/>
    <w:rsid w:val="0512C1E6"/>
    <w:rsid w:val="052EE80A"/>
    <w:rsid w:val="06091F56"/>
    <w:rsid w:val="068EAB60"/>
    <w:rsid w:val="06AEA809"/>
    <w:rsid w:val="06E3337B"/>
    <w:rsid w:val="06E930ED"/>
    <w:rsid w:val="0706D914"/>
    <w:rsid w:val="073F66B1"/>
    <w:rsid w:val="076CD354"/>
    <w:rsid w:val="07CC3CEE"/>
    <w:rsid w:val="07DCBD4B"/>
    <w:rsid w:val="083BECC8"/>
    <w:rsid w:val="083D968B"/>
    <w:rsid w:val="08F032E6"/>
    <w:rsid w:val="09565D72"/>
    <w:rsid w:val="097790B6"/>
    <w:rsid w:val="09786BCE"/>
    <w:rsid w:val="0A17E3A4"/>
    <w:rsid w:val="0A79E0B0"/>
    <w:rsid w:val="0AA0201D"/>
    <w:rsid w:val="0BDC3FF2"/>
    <w:rsid w:val="0C711486"/>
    <w:rsid w:val="0CE3162B"/>
    <w:rsid w:val="0D83A3A5"/>
    <w:rsid w:val="0DC475F7"/>
    <w:rsid w:val="0E04D57A"/>
    <w:rsid w:val="0E210B23"/>
    <w:rsid w:val="0E8C9837"/>
    <w:rsid w:val="0EAE1D7D"/>
    <w:rsid w:val="0F329012"/>
    <w:rsid w:val="0F436D18"/>
    <w:rsid w:val="0F673C58"/>
    <w:rsid w:val="0F83D277"/>
    <w:rsid w:val="101078BA"/>
    <w:rsid w:val="10C677AD"/>
    <w:rsid w:val="10C85191"/>
    <w:rsid w:val="10EEEFDC"/>
    <w:rsid w:val="1177FF2E"/>
    <w:rsid w:val="119AFADE"/>
    <w:rsid w:val="12109556"/>
    <w:rsid w:val="128648FA"/>
    <w:rsid w:val="12DB727F"/>
    <w:rsid w:val="132C35E9"/>
    <w:rsid w:val="1338F0B7"/>
    <w:rsid w:val="137B225D"/>
    <w:rsid w:val="14380D21"/>
    <w:rsid w:val="146346CC"/>
    <w:rsid w:val="147DE819"/>
    <w:rsid w:val="1552E76A"/>
    <w:rsid w:val="15834354"/>
    <w:rsid w:val="15D540D1"/>
    <w:rsid w:val="15FB1FAA"/>
    <w:rsid w:val="1637BE39"/>
    <w:rsid w:val="17154BA2"/>
    <w:rsid w:val="171CB194"/>
    <w:rsid w:val="173CED11"/>
    <w:rsid w:val="17A4E745"/>
    <w:rsid w:val="18096E62"/>
    <w:rsid w:val="18EC9640"/>
    <w:rsid w:val="1A107AD6"/>
    <w:rsid w:val="1A118177"/>
    <w:rsid w:val="1A1B1F55"/>
    <w:rsid w:val="1A3F562B"/>
    <w:rsid w:val="1A882B13"/>
    <w:rsid w:val="1AA4D731"/>
    <w:rsid w:val="1AFC9968"/>
    <w:rsid w:val="1C38D21E"/>
    <w:rsid w:val="1C917EEB"/>
    <w:rsid w:val="1CCFF0D8"/>
    <w:rsid w:val="1D31E2A5"/>
    <w:rsid w:val="1D5A073D"/>
    <w:rsid w:val="1DB7CE0D"/>
    <w:rsid w:val="1DD67733"/>
    <w:rsid w:val="1E8E688F"/>
    <w:rsid w:val="1F24EDE0"/>
    <w:rsid w:val="20E65AD7"/>
    <w:rsid w:val="220809DB"/>
    <w:rsid w:val="22238522"/>
    <w:rsid w:val="224460D5"/>
    <w:rsid w:val="231BD54D"/>
    <w:rsid w:val="2368A291"/>
    <w:rsid w:val="23F57427"/>
    <w:rsid w:val="240CAF36"/>
    <w:rsid w:val="2487CC20"/>
    <w:rsid w:val="24D00E42"/>
    <w:rsid w:val="24EE758F"/>
    <w:rsid w:val="252587AB"/>
    <w:rsid w:val="254EAAA3"/>
    <w:rsid w:val="267FF00C"/>
    <w:rsid w:val="2708434C"/>
    <w:rsid w:val="275A398E"/>
    <w:rsid w:val="27D3D1E5"/>
    <w:rsid w:val="27F54D57"/>
    <w:rsid w:val="2904ABCE"/>
    <w:rsid w:val="2914C3D5"/>
    <w:rsid w:val="29FCC266"/>
    <w:rsid w:val="2A274E1E"/>
    <w:rsid w:val="2B05BF9B"/>
    <w:rsid w:val="2B12B364"/>
    <w:rsid w:val="2B204FB0"/>
    <w:rsid w:val="2B89B5ED"/>
    <w:rsid w:val="2BAF5870"/>
    <w:rsid w:val="2BC1C5E0"/>
    <w:rsid w:val="2BCE4A08"/>
    <w:rsid w:val="2BE73C9B"/>
    <w:rsid w:val="2C682D7A"/>
    <w:rsid w:val="2CB98FEA"/>
    <w:rsid w:val="2D4BB345"/>
    <w:rsid w:val="2DB154E5"/>
    <w:rsid w:val="2E91B111"/>
    <w:rsid w:val="2ED6858A"/>
    <w:rsid w:val="2F1265BD"/>
    <w:rsid w:val="2F3D9F08"/>
    <w:rsid w:val="2F47F57E"/>
    <w:rsid w:val="2FC2030D"/>
    <w:rsid w:val="2FF826A9"/>
    <w:rsid w:val="30259D7E"/>
    <w:rsid w:val="30419CEE"/>
    <w:rsid w:val="31004640"/>
    <w:rsid w:val="31964BB0"/>
    <w:rsid w:val="31D5D5F7"/>
    <w:rsid w:val="32040F21"/>
    <w:rsid w:val="321C5323"/>
    <w:rsid w:val="3241B6C4"/>
    <w:rsid w:val="326175B0"/>
    <w:rsid w:val="32D1A943"/>
    <w:rsid w:val="33900123"/>
    <w:rsid w:val="354E8FE9"/>
    <w:rsid w:val="3617DC55"/>
    <w:rsid w:val="36912350"/>
    <w:rsid w:val="36F424A5"/>
    <w:rsid w:val="37613D58"/>
    <w:rsid w:val="38182631"/>
    <w:rsid w:val="385CD03D"/>
    <w:rsid w:val="38917E27"/>
    <w:rsid w:val="38DF1D06"/>
    <w:rsid w:val="38E8852B"/>
    <w:rsid w:val="393E865A"/>
    <w:rsid w:val="39AB8A27"/>
    <w:rsid w:val="3AA2330F"/>
    <w:rsid w:val="3AABD42C"/>
    <w:rsid w:val="3AD31764"/>
    <w:rsid w:val="3BC92A55"/>
    <w:rsid w:val="3BD3C1E7"/>
    <w:rsid w:val="3C144EB7"/>
    <w:rsid w:val="3C2AADA6"/>
    <w:rsid w:val="3C37FFF7"/>
    <w:rsid w:val="3CB64072"/>
    <w:rsid w:val="3CF6F939"/>
    <w:rsid w:val="3D0BECB8"/>
    <w:rsid w:val="3D17C487"/>
    <w:rsid w:val="3D2114D4"/>
    <w:rsid w:val="3D33FB77"/>
    <w:rsid w:val="3D6DE4BB"/>
    <w:rsid w:val="3D7C675D"/>
    <w:rsid w:val="3E0BC381"/>
    <w:rsid w:val="3EBFEC6F"/>
    <w:rsid w:val="3EC06E5F"/>
    <w:rsid w:val="3F0B46AB"/>
    <w:rsid w:val="3FA7EE65"/>
    <w:rsid w:val="3FCD2D8D"/>
    <w:rsid w:val="401C3094"/>
    <w:rsid w:val="4231428D"/>
    <w:rsid w:val="42F739E8"/>
    <w:rsid w:val="43173FC5"/>
    <w:rsid w:val="434A5AFE"/>
    <w:rsid w:val="43A5F95B"/>
    <w:rsid w:val="44105103"/>
    <w:rsid w:val="444ADF30"/>
    <w:rsid w:val="444B7D99"/>
    <w:rsid w:val="447C1A27"/>
    <w:rsid w:val="44A23560"/>
    <w:rsid w:val="4538DCEA"/>
    <w:rsid w:val="454CACD3"/>
    <w:rsid w:val="45BFB520"/>
    <w:rsid w:val="4678F9A2"/>
    <w:rsid w:val="46ABD7E3"/>
    <w:rsid w:val="46BF493D"/>
    <w:rsid w:val="470B5A8D"/>
    <w:rsid w:val="4710956D"/>
    <w:rsid w:val="4812B383"/>
    <w:rsid w:val="4A740DEE"/>
    <w:rsid w:val="4A81D833"/>
    <w:rsid w:val="4B3721DD"/>
    <w:rsid w:val="4C2B5378"/>
    <w:rsid w:val="4C3A1EE0"/>
    <w:rsid w:val="4CB99C6F"/>
    <w:rsid w:val="4D01AD67"/>
    <w:rsid w:val="4D200AEE"/>
    <w:rsid w:val="4D446E19"/>
    <w:rsid w:val="4D657B8C"/>
    <w:rsid w:val="4D6E3C03"/>
    <w:rsid w:val="4DACE77C"/>
    <w:rsid w:val="4E80CF2C"/>
    <w:rsid w:val="4EAA2308"/>
    <w:rsid w:val="4EBCF83A"/>
    <w:rsid w:val="4FD92EE4"/>
    <w:rsid w:val="5062B986"/>
    <w:rsid w:val="506861E9"/>
    <w:rsid w:val="507F3E39"/>
    <w:rsid w:val="51B328C4"/>
    <w:rsid w:val="520AC824"/>
    <w:rsid w:val="526B0150"/>
    <w:rsid w:val="530DC870"/>
    <w:rsid w:val="53AB57DB"/>
    <w:rsid w:val="53BEF3A4"/>
    <w:rsid w:val="53F6B000"/>
    <w:rsid w:val="54F6DE54"/>
    <w:rsid w:val="55F0D3F0"/>
    <w:rsid w:val="55FCE088"/>
    <w:rsid w:val="571FCF2B"/>
    <w:rsid w:val="582DE283"/>
    <w:rsid w:val="583A8815"/>
    <w:rsid w:val="58E339C5"/>
    <w:rsid w:val="59355348"/>
    <w:rsid w:val="5AB1C32E"/>
    <w:rsid w:val="5B1C992F"/>
    <w:rsid w:val="5B457963"/>
    <w:rsid w:val="5C078929"/>
    <w:rsid w:val="5C2322E5"/>
    <w:rsid w:val="5C76FEC4"/>
    <w:rsid w:val="5CC10E94"/>
    <w:rsid w:val="5CC41488"/>
    <w:rsid w:val="5CF4E07C"/>
    <w:rsid w:val="5DDE347C"/>
    <w:rsid w:val="5DF2F158"/>
    <w:rsid w:val="5EC479AD"/>
    <w:rsid w:val="5EEE5FF5"/>
    <w:rsid w:val="5F01883B"/>
    <w:rsid w:val="602ADBD5"/>
    <w:rsid w:val="608200DC"/>
    <w:rsid w:val="6098E57F"/>
    <w:rsid w:val="616923F9"/>
    <w:rsid w:val="619BE119"/>
    <w:rsid w:val="622B144F"/>
    <w:rsid w:val="6234F523"/>
    <w:rsid w:val="629AEC00"/>
    <w:rsid w:val="631CE268"/>
    <w:rsid w:val="634C94FC"/>
    <w:rsid w:val="6391E452"/>
    <w:rsid w:val="6429C726"/>
    <w:rsid w:val="64386597"/>
    <w:rsid w:val="6612FEDE"/>
    <w:rsid w:val="67DE0844"/>
    <w:rsid w:val="686A4046"/>
    <w:rsid w:val="6972B50C"/>
    <w:rsid w:val="6989E485"/>
    <w:rsid w:val="6A2E33F3"/>
    <w:rsid w:val="6A85131E"/>
    <w:rsid w:val="6B11B605"/>
    <w:rsid w:val="6BCA4267"/>
    <w:rsid w:val="6BD5D365"/>
    <w:rsid w:val="6C0FF4BF"/>
    <w:rsid w:val="6D77700F"/>
    <w:rsid w:val="6DA7355E"/>
    <w:rsid w:val="6E1B38B2"/>
    <w:rsid w:val="6E272BEE"/>
    <w:rsid w:val="6E2A1566"/>
    <w:rsid w:val="6E3D2025"/>
    <w:rsid w:val="6E4481F6"/>
    <w:rsid w:val="6EA5B173"/>
    <w:rsid w:val="6F2E0867"/>
    <w:rsid w:val="6F4C86D1"/>
    <w:rsid w:val="6F4F16FE"/>
    <w:rsid w:val="6F50F3CC"/>
    <w:rsid w:val="6F72D5C9"/>
    <w:rsid w:val="6FD49128"/>
    <w:rsid w:val="70791A80"/>
    <w:rsid w:val="7131BD36"/>
    <w:rsid w:val="713FC6C4"/>
    <w:rsid w:val="7166657E"/>
    <w:rsid w:val="71C2AC2D"/>
    <w:rsid w:val="71C53834"/>
    <w:rsid w:val="72541777"/>
    <w:rsid w:val="72CFBA5A"/>
    <w:rsid w:val="735152A0"/>
    <w:rsid w:val="73BB4910"/>
    <w:rsid w:val="7434CBE2"/>
    <w:rsid w:val="746C3D59"/>
    <w:rsid w:val="7510E0BD"/>
    <w:rsid w:val="75383325"/>
    <w:rsid w:val="75940329"/>
    <w:rsid w:val="7652CD67"/>
    <w:rsid w:val="76B10022"/>
    <w:rsid w:val="7795A403"/>
    <w:rsid w:val="77F7E762"/>
    <w:rsid w:val="7879FA11"/>
    <w:rsid w:val="78F6FE94"/>
    <w:rsid w:val="7976E908"/>
    <w:rsid w:val="7A033C9D"/>
    <w:rsid w:val="7AFE14E7"/>
    <w:rsid w:val="7BE2CFDF"/>
    <w:rsid w:val="7C178B89"/>
    <w:rsid w:val="7C21CEA5"/>
    <w:rsid w:val="7EB2A5AE"/>
    <w:rsid w:val="7F45AE20"/>
    <w:rsid w:val="7F72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3878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4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4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B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B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B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BB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BB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BB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BB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B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04B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BB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BB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BB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B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B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B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BB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B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BB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4B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B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B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B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4B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B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B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BB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D78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78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78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78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789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F72A0"/>
  </w:style>
  <w:style w:type="character" w:styleId="Hyperlink">
    <w:name w:val="Hyperlink"/>
    <w:basedOn w:val="DefaultParagraphFont"/>
    <w:uiPriority w:val="99"/>
    <w:unhideWhenUsed/>
    <w:rsid w:val="00C201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0188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E4557B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03F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F5D"/>
  </w:style>
  <w:style w:type="paragraph" w:styleId="Footer">
    <w:name w:val="footer"/>
    <w:basedOn w:val="Normal"/>
    <w:link w:val="FooterChar"/>
    <w:uiPriority w:val="99"/>
    <w:unhideWhenUsed/>
    <w:rsid w:val="00403F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F5D"/>
  </w:style>
  <w:style w:type="character" w:styleId="Mention">
    <w:name w:val="Mention"/>
    <w:basedOn w:val="DefaultParagraphFont"/>
    <w:uiPriority w:val="99"/>
    <w:unhideWhenUsed/>
    <w:rsid w:val="00AB0B8C"/>
    <w:rPr>
      <w:color w:val="2B579A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2B66F2"/>
  </w:style>
  <w:style w:type="character" w:customStyle="1" w:styleId="agcmg">
    <w:name w:val="a_gcmg"/>
    <w:basedOn w:val="DefaultParagraphFont"/>
    <w:rsid w:val="002510A7"/>
  </w:style>
  <w:style w:type="character" w:customStyle="1" w:styleId="apple-converted-space">
    <w:name w:val="apple-converted-space"/>
    <w:basedOn w:val="DefaultParagraphFont"/>
    <w:rsid w:val="00251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youthlaw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Links>
    <vt:vector size="30" baseType="variant">
      <vt:variant>
        <vt:i4>6094849</vt:i4>
      </vt:variant>
      <vt:variant>
        <vt:i4>6</vt:i4>
      </vt:variant>
      <vt:variant>
        <vt:i4>0</vt:i4>
      </vt:variant>
      <vt:variant>
        <vt:i4>5</vt:i4>
      </vt:variant>
      <vt:variant>
        <vt:lpwstr>http://youthlaw.org/</vt:lpwstr>
      </vt:variant>
      <vt:variant>
        <vt:lpwstr/>
      </vt:variant>
      <vt:variant>
        <vt:i4>4915313</vt:i4>
      </vt:variant>
      <vt:variant>
        <vt:i4>9</vt:i4>
      </vt:variant>
      <vt:variant>
        <vt:i4>0</vt:i4>
      </vt:variant>
      <vt:variant>
        <vt:i4>5</vt:i4>
      </vt:variant>
      <vt:variant>
        <vt:lpwstr>mailto:sbernadel@youthlaw.org</vt:lpwstr>
      </vt:variant>
      <vt:variant>
        <vt:lpwstr/>
      </vt:variant>
      <vt:variant>
        <vt:i4>4915313</vt:i4>
      </vt:variant>
      <vt:variant>
        <vt:i4>6</vt:i4>
      </vt:variant>
      <vt:variant>
        <vt:i4>0</vt:i4>
      </vt:variant>
      <vt:variant>
        <vt:i4>5</vt:i4>
      </vt:variant>
      <vt:variant>
        <vt:lpwstr>mailto:sbernadel@youthlaw.org</vt:lpwstr>
      </vt:variant>
      <vt:variant>
        <vt:lpwstr/>
      </vt:variant>
      <vt:variant>
        <vt:i4>4915313</vt:i4>
      </vt:variant>
      <vt:variant>
        <vt:i4>3</vt:i4>
      </vt:variant>
      <vt:variant>
        <vt:i4>0</vt:i4>
      </vt:variant>
      <vt:variant>
        <vt:i4>5</vt:i4>
      </vt:variant>
      <vt:variant>
        <vt:lpwstr>mailto:sbernadel@youthlaw.org</vt:lpwstr>
      </vt:variant>
      <vt:variant>
        <vt:lpwstr/>
      </vt:variant>
      <vt:variant>
        <vt:i4>2162707</vt:i4>
      </vt:variant>
      <vt:variant>
        <vt:i4>0</vt:i4>
      </vt:variant>
      <vt:variant>
        <vt:i4>0</vt:i4>
      </vt:variant>
      <vt:variant>
        <vt:i4>5</vt:i4>
      </vt:variant>
      <vt:variant>
        <vt:lpwstr>mailto:tstenzel@youthlaw.org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2026-09-29T01:03:00Z</dcterms:created>
  <dcterms:modified xsi:type="dcterms:W3CDTF">2026-09-29T11:34:00Z</dcterms:modified>
</cp:coreProperties>
</file>